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02ED0ED6"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w:t>
      </w:r>
      <w:r w:rsidR="00A56DC2">
        <w:rPr>
          <w:rFonts w:ascii="Arial" w:hAnsi="Arial"/>
          <w:noProof/>
          <w:sz w:val="24"/>
          <w:szCs w:val="24"/>
        </w:rPr>
        <w:t>4</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80180B" w:rsidRPr="0080180B">
        <w:rPr>
          <w:rFonts w:ascii="Arial" w:hAnsi="Arial"/>
          <w:b/>
          <w:bCs/>
          <w:i/>
          <w:iCs/>
          <w:noProof/>
          <w:sz w:val="24"/>
          <w:szCs w:val="24"/>
        </w:rPr>
        <w:t>R2-2106082</w:t>
      </w:r>
    </w:p>
    <w:p w14:paraId="2DFA3D19" w14:textId="091B6227" w:rsidR="005D114F" w:rsidRPr="00CF2351" w:rsidRDefault="005D114F" w:rsidP="00CF2351">
      <w:pPr>
        <w:spacing w:after="480"/>
        <w:rPr>
          <w:rFonts w:ascii="Arial" w:hAnsi="Arial"/>
          <w:sz w:val="24"/>
          <w:szCs w:val="24"/>
        </w:rPr>
      </w:pPr>
      <w:r w:rsidRPr="00CF2351">
        <w:rPr>
          <w:rFonts w:ascii="Arial" w:hAnsi="Arial"/>
          <w:sz w:val="24"/>
          <w:szCs w:val="24"/>
        </w:rPr>
        <w:t>Electronic</w:t>
      </w:r>
      <w:r w:rsidR="007D2EAE">
        <w:rPr>
          <w:rFonts w:ascii="Arial" w:hAnsi="Arial"/>
          <w:sz w:val="24"/>
          <w:szCs w:val="24"/>
        </w:rPr>
        <w:t xml:space="preserve"> Meeting</w:t>
      </w:r>
      <w:r w:rsidRPr="00CF2351">
        <w:rPr>
          <w:rFonts w:ascii="Arial" w:hAnsi="Arial"/>
          <w:sz w:val="24"/>
          <w:szCs w:val="24"/>
        </w:rPr>
        <w:t xml:space="preserve">, </w:t>
      </w:r>
      <w:r w:rsidR="0025068A" w:rsidRPr="00CC7C8A">
        <w:rPr>
          <w:rFonts w:ascii="Arial" w:hAnsi="Arial"/>
          <w:sz w:val="24"/>
          <w:szCs w:val="24"/>
        </w:rPr>
        <w:t>May</w:t>
      </w:r>
      <w:r w:rsidRPr="00CC7C8A">
        <w:rPr>
          <w:rFonts w:ascii="Arial" w:hAnsi="Arial"/>
          <w:sz w:val="24"/>
          <w:szCs w:val="24"/>
        </w:rPr>
        <w:t xml:space="preserve"> </w:t>
      </w:r>
      <w:r w:rsidR="006657DB" w:rsidRPr="00CC7C8A">
        <w:rPr>
          <w:rFonts w:ascii="Arial" w:hAnsi="Arial"/>
          <w:sz w:val="24"/>
          <w:szCs w:val="24"/>
        </w:rPr>
        <w:t>1</w:t>
      </w:r>
      <w:r w:rsidR="0025068A" w:rsidRPr="00CC7C8A">
        <w:rPr>
          <w:rFonts w:ascii="Arial" w:hAnsi="Arial"/>
          <w:sz w:val="24"/>
          <w:szCs w:val="24"/>
        </w:rPr>
        <w:t>9</w:t>
      </w:r>
      <w:r w:rsidRPr="00CC7C8A">
        <w:rPr>
          <w:rFonts w:ascii="Arial" w:hAnsi="Arial"/>
          <w:sz w:val="24"/>
          <w:szCs w:val="24"/>
        </w:rPr>
        <w:t xml:space="preserve"> – </w:t>
      </w:r>
      <w:r w:rsidR="00CC7C8A" w:rsidRPr="00CC7C8A">
        <w:rPr>
          <w:rFonts w:ascii="Arial" w:hAnsi="Arial"/>
          <w:sz w:val="24"/>
          <w:szCs w:val="24"/>
        </w:rPr>
        <w:t>27</w:t>
      </w:r>
      <w:r w:rsidRPr="00CC7C8A">
        <w:rPr>
          <w:rFonts w:ascii="Arial" w:hAnsi="Arial"/>
          <w:sz w:val="24"/>
          <w:szCs w:val="24"/>
        </w:rPr>
        <w:t>,</w:t>
      </w:r>
      <w:r w:rsidRPr="00CF2351">
        <w:rPr>
          <w:rFonts w:ascii="Arial" w:hAnsi="Arial"/>
          <w:sz w:val="24"/>
          <w:szCs w:val="24"/>
        </w:rPr>
        <w:t xml:space="preserve"> 2021</w:t>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p>
    <w:p w14:paraId="7406A9F1" w14:textId="7B7A0D31"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8.11</w:t>
      </w:r>
      <w:r w:rsidR="000C20CE">
        <w:rPr>
          <w:rFonts w:ascii="Arial" w:eastAsia="MS Mincho" w:hAnsi="Arial" w:cs="Arial"/>
          <w:sz w:val="24"/>
        </w:rPr>
        <w:t>.2</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1F8B1618"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877FBE">
        <w:rPr>
          <w:rFonts w:ascii="Arial" w:eastAsia="MS Mincho" w:hAnsi="Arial" w:cs="Arial"/>
          <w:sz w:val="24"/>
        </w:rPr>
        <w:t xml:space="preserve">Scheduling Location in Advance to </w:t>
      </w:r>
      <w:r w:rsidR="00297D13">
        <w:rPr>
          <w:rFonts w:ascii="Arial" w:eastAsia="MS Mincho" w:hAnsi="Arial" w:cs="Arial"/>
          <w:sz w:val="24"/>
        </w:rPr>
        <w:t>R</w:t>
      </w:r>
      <w:r w:rsidR="00C33A93">
        <w:rPr>
          <w:rFonts w:ascii="Arial" w:eastAsia="MS Mincho" w:hAnsi="Arial" w:cs="Arial"/>
          <w:sz w:val="24"/>
        </w:rPr>
        <w:t>educe Latency</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E84986F" w:rsidR="005D114F" w:rsidRDefault="005D114F" w:rsidP="00CF2351">
      <w:pPr>
        <w:keepNext/>
        <w:keepLines/>
        <w:rPr>
          <w:noProof/>
          <w:lang w:eastAsia="ko-KR"/>
        </w:rPr>
      </w:pPr>
    </w:p>
    <w:p w14:paraId="450F6823" w14:textId="61861083"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57ED78C2" w14:textId="7C9D767D" w:rsidR="001C5C87" w:rsidRDefault="00915C2F" w:rsidP="00343AC3">
      <w:pPr>
        <w:rPr>
          <w:lang w:eastAsia="ja-JP"/>
        </w:rPr>
      </w:pPr>
      <w:r>
        <w:rPr>
          <w:lang w:eastAsia="ja-JP"/>
        </w:rPr>
        <w:t xml:space="preserve">SA2 discussed </w:t>
      </w:r>
      <w:r w:rsidR="001D6A37">
        <w:rPr>
          <w:lang w:eastAsia="ja-JP"/>
        </w:rPr>
        <w:t>the l</w:t>
      </w:r>
      <w:r w:rsidR="001D6A37" w:rsidRPr="001D6A37">
        <w:rPr>
          <w:lang w:eastAsia="ja-JP"/>
        </w:rPr>
        <w:t xml:space="preserve">atency </w:t>
      </w:r>
      <w:r w:rsidR="001D6A37">
        <w:rPr>
          <w:lang w:eastAsia="ja-JP"/>
        </w:rPr>
        <w:t>r</w:t>
      </w:r>
      <w:r w:rsidR="001D6A37" w:rsidRPr="001D6A37">
        <w:rPr>
          <w:lang w:eastAsia="ja-JP"/>
        </w:rPr>
        <w:t xml:space="preserve">eduction using a </w:t>
      </w:r>
      <w:r w:rsidR="001D6A37">
        <w:rPr>
          <w:lang w:eastAsia="ja-JP"/>
        </w:rPr>
        <w:t>s</w:t>
      </w:r>
      <w:r w:rsidR="001D6A37" w:rsidRPr="001D6A37">
        <w:rPr>
          <w:lang w:eastAsia="ja-JP"/>
        </w:rPr>
        <w:t xml:space="preserve">cheduled </w:t>
      </w:r>
      <w:r w:rsidR="001D6A37">
        <w:rPr>
          <w:lang w:eastAsia="ja-JP"/>
        </w:rPr>
        <w:t>l</w:t>
      </w:r>
      <w:r w:rsidR="001D6A37" w:rsidRPr="001D6A37">
        <w:rPr>
          <w:lang w:eastAsia="ja-JP"/>
        </w:rPr>
        <w:t xml:space="preserve">ocation </w:t>
      </w:r>
      <w:r w:rsidR="001D6A37">
        <w:rPr>
          <w:lang w:eastAsia="ja-JP"/>
        </w:rPr>
        <w:t>t</w:t>
      </w:r>
      <w:r w:rsidR="001D6A37" w:rsidRPr="001D6A37">
        <w:rPr>
          <w:lang w:eastAsia="ja-JP"/>
        </w:rPr>
        <w:t>ime</w:t>
      </w:r>
      <w:r w:rsidR="00654067">
        <w:rPr>
          <w:lang w:eastAsia="ja-JP"/>
        </w:rPr>
        <w:t xml:space="preserve"> at SA2#142e and </w:t>
      </w:r>
      <w:r w:rsidR="006D0C94">
        <w:rPr>
          <w:lang w:eastAsia="ja-JP"/>
        </w:rPr>
        <w:t>SA2#143e</w:t>
      </w:r>
      <w:r w:rsidR="00DA4FFA">
        <w:rPr>
          <w:lang w:eastAsia="ja-JP"/>
        </w:rPr>
        <w:t xml:space="preserve"> </w:t>
      </w:r>
      <w:r w:rsidR="001C5C87">
        <w:rPr>
          <w:lang w:eastAsia="ja-JP"/>
        </w:rPr>
        <w:t>and sent the LS in [1]</w:t>
      </w:r>
      <w:r w:rsidR="00280C56">
        <w:rPr>
          <w:lang w:eastAsia="ja-JP"/>
        </w:rPr>
        <w:t xml:space="preserve"> to RAN2 (incl. RAN1 and RAN3)</w:t>
      </w:r>
      <w:r w:rsidR="00A62E7F">
        <w:rPr>
          <w:lang w:eastAsia="ja-JP"/>
        </w:rPr>
        <w:t xml:space="preserve"> attaching a technically endorsed CR </w:t>
      </w:r>
      <w:r w:rsidR="008D189D">
        <w:rPr>
          <w:lang w:eastAsia="ja-JP"/>
        </w:rPr>
        <w:t>to TS 23.273</w:t>
      </w:r>
      <w:r w:rsidR="00A62E7F">
        <w:rPr>
          <w:lang w:eastAsia="ja-JP"/>
        </w:rPr>
        <w:t xml:space="preserve"> [2].</w:t>
      </w:r>
      <w:r w:rsidR="00387E86">
        <w:rPr>
          <w:lang w:eastAsia="ja-JP"/>
        </w:rPr>
        <w:t xml:space="preserve"> The question </w:t>
      </w:r>
      <w:r w:rsidR="0056780F">
        <w:rPr>
          <w:lang w:eastAsia="ja-JP"/>
        </w:rPr>
        <w:t xml:space="preserve">from SA2 </w:t>
      </w:r>
      <w:r w:rsidR="00387E86">
        <w:rPr>
          <w:lang w:eastAsia="ja-JP"/>
        </w:rPr>
        <w:t xml:space="preserve">to </w:t>
      </w:r>
      <w:r w:rsidR="00D751A4">
        <w:rPr>
          <w:lang w:eastAsia="ja-JP"/>
        </w:rPr>
        <w:t>RAN1/2 is as follows [1]:</w:t>
      </w:r>
    </w:p>
    <w:p w14:paraId="16C33F25" w14:textId="77777777" w:rsidR="00456485" w:rsidRDefault="00E03A14" w:rsidP="00E03A14">
      <w:pPr>
        <w:pStyle w:val="B1"/>
        <w:rPr>
          <w:lang w:eastAsia="ja-JP"/>
        </w:rPr>
      </w:pPr>
      <w:r>
        <w:rPr>
          <w:lang w:eastAsia="ja-JP"/>
        </w:rPr>
        <w:tab/>
        <w:t>"</w:t>
      </w:r>
      <w:r w:rsidR="003C3D99" w:rsidRPr="003C3D99">
        <w:rPr>
          <w:lang w:eastAsia="ja-JP"/>
        </w:rPr>
        <w:t>SA2 would like to ask RAN1 and RAN2 whether support can be provided for a scheduled location time as part of Rel-17 and as defined in the attached CR to TS 23.273. SA2 also invite RAN1 and RAN2 to provide any other comments on support of this feature which may be applicable to support in 5GC.</w:t>
      </w:r>
    </w:p>
    <w:p w14:paraId="3E46BBCB" w14:textId="77C03979" w:rsidR="00D751A4" w:rsidRDefault="00456485" w:rsidP="00456485">
      <w:pPr>
        <w:spacing w:after="120"/>
        <w:ind w:left="993" w:hanging="993"/>
        <w:rPr>
          <w:lang w:eastAsia="ja-JP"/>
        </w:rPr>
      </w:pPr>
      <w:r>
        <w:tab/>
      </w:r>
      <w:r w:rsidRPr="00456485">
        <w:rPr>
          <w:b/>
          <w:bCs/>
        </w:rPr>
        <w:t>ACTION:</w:t>
      </w:r>
      <w:r w:rsidRPr="00456485">
        <w:t xml:space="preserve"> </w:t>
      </w:r>
      <w:r w:rsidRPr="00456485">
        <w:rPr>
          <w:color w:val="0070C0"/>
        </w:rPr>
        <w:tab/>
      </w:r>
      <w:r w:rsidRPr="00456485">
        <w:rPr>
          <w:color w:val="000000"/>
        </w:rPr>
        <w:t xml:space="preserve">SA2 kindly asks RAN1 and RAN2 to provide a response to the question above once RAN1 and </w:t>
      </w:r>
      <w:r>
        <w:rPr>
          <w:color w:val="000000"/>
        </w:rPr>
        <w:tab/>
      </w:r>
      <w:r>
        <w:rPr>
          <w:color w:val="000000"/>
        </w:rPr>
        <w:tab/>
      </w:r>
      <w:r>
        <w:rPr>
          <w:color w:val="000000"/>
        </w:rPr>
        <w:tab/>
      </w:r>
      <w:r>
        <w:rPr>
          <w:color w:val="000000"/>
        </w:rPr>
        <w:tab/>
      </w:r>
      <w:r w:rsidRPr="00456485">
        <w:rPr>
          <w:color w:val="000000"/>
        </w:rPr>
        <w:t>RAN2 are in a position to answer.</w:t>
      </w:r>
      <w:r w:rsidR="00E03A14">
        <w:rPr>
          <w:lang w:eastAsia="ja-JP"/>
        </w:rPr>
        <w:t>"</w:t>
      </w:r>
    </w:p>
    <w:p w14:paraId="58D3251B" w14:textId="77777777" w:rsidR="00456485" w:rsidRPr="00456485" w:rsidRDefault="00456485" w:rsidP="00456485">
      <w:pPr>
        <w:spacing w:after="120"/>
        <w:ind w:left="993" w:hanging="993"/>
        <w:rPr>
          <w:i/>
          <w:iCs/>
          <w:color w:val="0070C0"/>
        </w:rPr>
      </w:pPr>
    </w:p>
    <w:p w14:paraId="53B41698" w14:textId="33E064A7" w:rsidR="00DA36AA" w:rsidRDefault="007C04EB" w:rsidP="00343AC3">
      <w:pPr>
        <w:rPr>
          <w:lang w:eastAsia="ja-JP"/>
        </w:rPr>
      </w:pPr>
      <w:r>
        <w:rPr>
          <w:lang w:eastAsia="ja-JP"/>
        </w:rPr>
        <w:t>RAN2 discussed this LS at RAN</w:t>
      </w:r>
      <w:r w:rsidR="00AD4C76">
        <w:rPr>
          <w:lang w:eastAsia="ja-JP"/>
        </w:rPr>
        <w:t>2</w:t>
      </w:r>
      <w:r>
        <w:rPr>
          <w:lang w:eastAsia="ja-JP"/>
        </w:rPr>
        <w:t xml:space="preserve">#113bis and sent a reply LS in [3] asking several questions for clarification. </w:t>
      </w:r>
      <w:r w:rsidR="003613CE">
        <w:rPr>
          <w:lang w:eastAsia="ja-JP"/>
        </w:rPr>
        <w:t xml:space="preserve">In particular, </w:t>
      </w:r>
      <w:r w:rsidR="004F4F0F">
        <w:rPr>
          <w:lang w:eastAsia="ja-JP"/>
        </w:rPr>
        <w:t xml:space="preserve">RAN2 asked for a definition </w:t>
      </w:r>
      <w:r w:rsidR="00AB02FF">
        <w:rPr>
          <w:lang w:eastAsia="ja-JP"/>
        </w:rPr>
        <w:t>of the "scheduled location time"</w:t>
      </w:r>
      <w:r w:rsidR="004F4F0F">
        <w:rPr>
          <w:lang w:eastAsia="ja-JP"/>
        </w:rPr>
        <w:t xml:space="preserve"> [3]</w:t>
      </w:r>
      <w:r w:rsidR="00AB02FF">
        <w:rPr>
          <w:lang w:eastAsia="ja-JP"/>
        </w:rPr>
        <w:t>.</w:t>
      </w:r>
      <w:r w:rsidR="004F4F0F">
        <w:rPr>
          <w:lang w:eastAsia="ja-JP"/>
        </w:rPr>
        <w:t xml:space="preserve"> However, </w:t>
      </w:r>
      <w:r w:rsidR="005325F7">
        <w:rPr>
          <w:lang w:eastAsia="ja-JP"/>
        </w:rPr>
        <w:t>this question appears to be</w:t>
      </w:r>
      <w:r w:rsidR="00486B6E">
        <w:rPr>
          <w:lang w:eastAsia="ja-JP"/>
        </w:rPr>
        <w:t xml:space="preserve"> </w:t>
      </w:r>
      <w:r w:rsidR="005E1B86">
        <w:rPr>
          <w:lang w:eastAsia="ja-JP"/>
        </w:rPr>
        <w:t>in the realm of</w:t>
      </w:r>
      <w:r w:rsidR="005325F7">
        <w:rPr>
          <w:lang w:eastAsia="ja-JP"/>
        </w:rPr>
        <w:t xml:space="preserve"> RAN</w:t>
      </w:r>
      <w:r w:rsidR="00955095">
        <w:rPr>
          <w:lang w:eastAsia="ja-JP"/>
        </w:rPr>
        <w:t>1/2</w:t>
      </w:r>
      <w:r w:rsidR="005325F7">
        <w:rPr>
          <w:lang w:eastAsia="ja-JP"/>
        </w:rPr>
        <w:t xml:space="preserve"> rather than SA2. </w:t>
      </w:r>
    </w:p>
    <w:p w14:paraId="068E5758" w14:textId="3DF6B0FB" w:rsidR="00B848E8" w:rsidRDefault="00F55953" w:rsidP="00343AC3">
      <w:pPr>
        <w:rPr>
          <w:lang w:eastAsia="ja-JP"/>
        </w:rPr>
      </w:pPr>
      <w:r>
        <w:rPr>
          <w:lang w:eastAsia="ja-JP"/>
        </w:rPr>
        <w:t>In this contribution, we provide our view on the s</w:t>
      </w:r>
      <w:r w:rsidRPr="00F55953">
        <w:rPr>
          <w:lang w:eastAsia="ja-JP"/>
        </w:rPr>
        <w:t xml:space="preserve">cheduling </w:t>
      </w:r>
      <w:r>
        <w:rPr>
          <w:lang w:eastAsia="ja-JP"/>
        </w:rPr>
        <w:t>of l</w:t>
      </w:r>
      <w:r w:rsidRPr="00F55953">
        <w:rPr>
          <w:lang w:eastAsia="ja-JP"/>
        </w:rPr>
        <w:t xml:space="preserve">ocation in </w:t>
      </w:r>
      <w:r>
        <w:rPr>
          <w:lang w:eastAsia="ja-JP"/>
        </w:rPr>
        <w:t>a</w:t>
      </w:r>
      <w:r w:rsidRPr="00F55953">
        <w:rPr>
          <w:lang w:eastAsia="ja-JP"/>
        </w:rPr>
        <w:t>dvance</w:t>
      </w:r>
      <w:r w:rsidR="00845E00">
        <w:rPr>
          <w:lang w:eastAsia="ja-JP"/>
        </w:rPr>
        <w:t xml:space="preserve"> and </w:t>
      </w:r>
      <w:r w:rsidR="00E03A14">
        <w:rPr>
          <w:lang w:eastAsia="ja-JP"/>
        </w:rPr>
        <w:t xml:space="preserve">discuss the </w:t>
      </w:r>
      <w:r w:rsidR="00FC78F0">
        <w:rPr>
          <w:lang w:eastAsia="ja-JP"/>
        </w:rPr>
        <w:t xml:space="preserve">RAN specification impacts to support </w:t>
      </w:r>
      <w:r w:rsidR="00845E00">
        <w:rPr>
          <w:lang w:eastAsia="ja-JP"/>
        </w:rPr>
        <w:t>the SA2</w:t>
      </w:r>
      <w:r w:rsidR="00FC78F0">
        <w:rPr>
          <w:lang w:eastAsia="ja-JP"/>
        </w:rPr>
        <w:t xml:space="preserve"> CR </w:t>
      </w:r>
      <w:r w:rsidR="00585D63">
        <w:rPr>
          <w:lang w:eastAsia="ja-JP"/>
        </w:rPr>
        <w:t xml:space="preserve">to TS 23.273 </w:t>
      </w:r>
      <w:r w:rsidR="00FC78F0">
        <w:rPr>
          <w:lang w:eastAsia="ja-JP"/>
        </w:rPr>
        <w:t>in [2].</w:t>
      </w:r>
    </w:p>
    <w:p w14:paraId="6E8E2018" w14:textId="2D3EE93A" w:rsidR="00B848E8" w:rsidRDefault="00B848E8" w:rsidP="004E0E86">
      <w:pPr>
        <w:pStyle w:val="Heading1"/>
      </w:pPr>
      <w:r>
        <w:t>2.</w:t>
      </w:r>
      <w:r>
        <w:tab/>
        <w:t>Bac</w:t>
      </w:r>
      <w:r w:rsidR="004E0E86">
        <w:t>kground</w:t>
      </w:r>
    </w:p>
    <w:p w14:paraId="157416B7" w14:textId="01E57325" w:rsidR="00EB14B5" w:rsidRDefault="005D709A" w:rsidP="00EB14B5">
      <w:pPr>
        <w:jc w:val="both"/>
        <w:rPr>
          <w:rFonts w:eastAsia="Malgun Gothic"/>
          <w:lang w:val="en-US"/>
        </w:rPr>
      </w:pPr>
      <w:r w:rsidRPr="005D709A">
        <w:rPr>
          <w:rFonts w:eastAsia="Malgun Gothic"/>
          <w:lang w:val="en-US"/>
        </w:rPr>
        <w:t xml:space="preserve">In some scenarios, a UE, LCS Client or AF that is requesting the location of a target UE may know a time at which the location should be obtained. </w:t>
      </w:r>
      <w:r w:rsidR="00EB14B5">
        <w:rPr>
          <w:rFonts w:eastAsia="Malgun Gothic"/>
          <w:lang w:val="en-US"/>
        </w:rPr>
        <w:t>Some examples of this are as follows.</w:t>
      </w:r>
    </w:p>
    <w:p w14:paraId="21982F7E" w14:textId="38FE8883" w:rsidR="00EB14B5" w:rsidRDefault="00EB14B5" w:rsidP="00EB14B5">
      <w:pPr>
        <w:pStyle w:val="B1"/>
        <w:rPr>
          <w:rFonts w:eastAsia="Malgun Gothic"/>
          <w:lang w:val="en-US"/>
        </w:rPr>
      </w:pPr>
      <w:r>
        <w:rPr>
          <w:rFonts w:eastAsia="Malgun Gothic"/>
          <w:lang w:val="en-US"/>
        </w:rPr>
        <w:t xml:space="preserve">- </w:t>
      </w:r>
      <w:r w:rsidR="00CE00FD">
        <w:rPr>
          <w:rFonts w:eastAsia="Malgun Gothic"/>
          <w:lang w:val="en-US"/>
        </w:rPr>
        <w:tab/>
      </w:r>
      <w:r>
        <w:rPr>
          <w:rFonts w:eastAsia="Malgun Gothic"/>
          <w:lang w:val="en-US"/>
        </w:rPr>
        <w:t>Periodic Location:</w:t>
      </w:r>
      <w:r w:rsidR="00E67A3C">
        <w:rPr>
          <w:rFonts w:eastAsia="Malgun Gothic"/>
          <w:lang w:val="en-US"/>
        </w:rPr>
        <w:t xml:space="preserve"> </w:t>
      </w:r>
      <w:r>
        <w:rPr>
          <w:rFonts w:eastAsia="Malgun Gothic"/>
          <w:lang w:val="en-US"/>
        </w:rPr>
        <w:t>With a periodic deferred 5GC-MT-LR, the location of a UE is obtained at fixed periodic intervals. Clearly, the location time is then known in advance.</w:t>
      </w:r>
    </w:p>
    <w:p w14:paraId="6662B369" w14:textId="17C7D545" w:rsidR="00EB14B5" w:rsidRDefault="00EB14B5" w:rsidP="00EB14B5">
      <w:pPr>
        <w:pStyle w:val="B1"/>
        <w:rPr>
          <w:rFonts w:eastAsia="Malgun Gothic"/>
          <w:lang w:val="en-US"/>
        </w:rPr>
      </w:pPr>
      <w:r>
        <w:rPr>
          <w:rFonts w:eastAsia="Malgun Gothic"/>
          <w:lang w:val="en-US"/>
        </w:rPr>
        <w:t xml:space="preserve">- </w:t>
      </w:r>
      <w:r w:rsidR="00CE00FD">
        <w:rPr>
          <w:rFonts w:eastAsia="Malgun Gothic"/>
          <w:lang w:val="en-US"/>
        </w:rPr>
        <w:tab/>
      </w:r>
      <w:r>
        <w:rPr>
          <w:rFonts w:eastAsia="Malgun Gothic"/>
          <w:lang w:val="en-US"/>
        </w:rPr>
        <w:t>IIot Location:</w:t>
      </w:r>
      <w:r w:rsidR="00E67A3C">
        <w:rPr>
          <w:rFonts w:eastAsia="Malgun Gothic"/>
          <w:lang w:val="en-US"/>
        </w:rPr>
        <w:t xml:space="preserve"> </w:t>
      </w:r>
      <w:r>
        <w:rPr>
          <w:rFonts w:eastAsia="Malgun Gothic"/>
          <w:lang w:val="en-US"/>
        </w:rPr>
        <w:t xml:space="preserve">In a factory or warehouse with moving tools, components, packages etc., there could be a precise expectation of when a moving tool, component or package etc. will reach a specific location or will have completed a specific movement or operation. It may then be useful or critical to locate the tool, component or package etc. to confirm the expectation and make any further adjustments. </w:t>
      </w:r>
    </w:p>
    <w:p w14:paraId="7389BDA6" w14:textId="353E467D" w:rsidR="00EB14B5" w:rsidRDefault="00EB14B5" w:rsidP="00EB14B5">
      <w:pPr>
        <w:pStyle w:val="B1"/>
        <w:rPr>
          <w:rFonts w:eastAsia="Malgun Gothic"/>
          <w:lang w:val="en-US"/>
        </w:rPr>
      </w:pPr>
      <w:r>
        <w:rPr>
          <w:rFonts w:eastAsia="Malgun Gothic"/>
          <w:lang w:val="en-US"/>
        </w:rPr>
        <w:t xml:space="preserve">- </w:t>
      </w:r>
      <w:r w:rsidR="00150948">
        <w:rPr>
          <w:rFonts w:eastAsia="Malgun Gothic"/>
          <w:lang w:val="en-US"/>
        </w:rPr>
        <w:tab/>
      </w:r>
      <w:r>
        <w:rPr>
          <w:rFonts w:eastAsia="Malgun Gothic"/>
          <w:lang w:val="en-US"/>
        </w:rPr>
        <w:t>Scheduled Location:</w:t>
      </w:r>
      <w:r w:rsidR="00E67A3C">
        <w:rPr>
          <w:rFonts w:eastAsia="Malgun Gothic"/>
          <w:lang w:val="en-US"/>
        </w:rPr>
        <w:t xml:space="preserve"> </w:t>
      </w:r>
      <w:r>
        <w:rPr>
          <w:rFonts w:eastAsia="Malgun Gothic"/>
          <w:lang w:val="en-US"/>
        </w:rPr>
        <w:t xml:space="preserve">The location of UEs may sometimes be scheduled to occur at specific times in the future. For example, vehicles on a road may all be located at the same time to provide an indication of traffic congestion as well as to assist with V2X. People, containers, transportation systems etc., may also be located at certain common times. </w:t>
      </w:r>
    </w:p>
    <w:p w14:paraId="2898AFDD" w14:textId="5A488558" w:rsidR="00720226" w:rsidRDefault="00EB14B5" w:rsidP="008D597B">
      <w:pPr>
        <w:jc w:val="both"/>
        <w:rPr>
          <w:rFonts w:eastAsia="Malgun Gothic"/>
          <w:lang w:val="en-US"/>
        </w:rPr>
      </w:pPr>
      <w:r>
        <w:rPr>
          <w:rFonts w:eastAsia="Malgun Gothic"/>
          <w:lang w:val="en-US"/>
        </w:rPr>
        <w:t xml:space="preserve">In the scenarios above, </w:t>
      </w:r>
      <w:r w:rsidR="00DE5F02">
        <w:rPr>
          <w:rFonts w:eastAsia="Malgun Gothic"/>
          <w:lang w:val="en-US"/>
        </w:rPr>
        <w:t>t</w:t>
      </w:r>
      <w:r w:rsidR="00DE5F02" w:rsidRPr="00DE5F02">
        <w:rPr>
          <w:rFonts w:eastAsia="Malgun Gothic"/>
          <w:lang w:val="en-US"/>
        </w:rPr>
        <w:t>he objective is to determine where the UE is located at the scheduled location time</w:t>
      </w:r>
      <w:r w:rsidR="00DE5F02">
        <w:rPr>
          <w:rFonts w:eastAsia="Malgun Gothic"/>
          <w:lang w:val="en-US"/>
        </w:rPr>
        <w:t>.</w:t>
      </w:r>
      <w:r w:rsidR="00DE5F02" w:rsidRPr="00DE5F02">
        <w:rPr>
          <w:rFonts w:eastAsia="Malgun Gothic"/>
          <w:lang w:val="en-US"/>
        </w:rPr>
        <w:t xml:space="preserve"> </w:t>
      </w:r>
      <w:r w:rsidR="00C86A43">
        <w:rPr>
          <w:rFonts w:eastAsia="Malgun Gothic"/>
          <w:lang w:val="en-US"/>
        </w:rPr>
        <w:t>T</w:t>
      </w:r>
      <w:r>
        <w:rPr>
          <w:rFonts w:eastAsia="Malgun Gothic"/>
          <w:lang w:val="en-US"/>
        </w:rPr>
        <w:t xml:space="preserve">he known time </w:t>
      </w:r>
      <w:r w:rsidR="00642A00">
        <w:rPr>
          <w:rFonts w:eastAsia="Malgun Gothic"/>
          <w:lang w:val="en-US"/>
        </w:rPr>
        <w:t>(</w:t>
      </w:r>
      <w:r>
        <w:rPr>
          <w:rFonts w:eastAsia="Malgun Gothic"/>
          <w:lang w:val="en-US"/>
        </w:rPr>
        <w:t>referred to as a scheduled location time</w:t>
      </w:r>
      <w:r w:rsidR="00642A00">
        <w:rPr>
          <w:rFonts w:eastAsia="Malgun Gothic"/>
          <w:lang w:val="en-US"/>
        </w:rPr>
        <w:t>)</w:t>
      </w:r>
      <w:r>
        <w:rPr>
          <w:rFonts w:eastAsia="Malgun Gothic"/>
          <w:lang w:val="en-US"/>
        </w:rPr>
        <w:t xml:space="preserve"> can be provided in advance to reduce the effective latency in providing location results</w:t>
      </w:r>
      <w:r w:rsidR="002B4DB4">
        <w:rPr>
          <w:rFonts w:eastAsia="Malgun Gothic"/>
          <w:lang w:val="en-US"/>
        </w:rPr>
        <w:t>, as</w:t>
      </w:r>
      <w:r w:rsidR="00D00589">
        <w:rPr>
          <w:rFonts w:eastAsia="Malgun Gothic"/>
          <w:lang w:val="en-US"/>
        </w:rPr>
        <w:t xml:space="preserve"> </w:t>
      </w:r>
      <w:r w:rsidR="002B4DB4">
        <w:rPr>
          <w:rFonts w:eastAsia="Malgun Gothic"/>
          <w:lang w:val="en-US"/>
        </w:rPr>
        <w:t xml:space="preserve">also discussed in </w:t>
      </w:r>
      <w:r w:rsidR="00F9679C">
        <w:rPr>
          <w:rFonts w:eastAsia="Malgun Gothic"/>
          <w:lang w:val="en-US"/>
        </w:rPr>
        <w:t>[4]</w:t>
      </w:r>
      <w:r w:rsidR="002B4DB4">
        <w:rPr>
          <w:rFonts w:eastAsia="Malgun Gothic"/>
          <w:lang w:val="en-US"/>
        </w:rPr>
        <w:t>.</w:t>
      </w:r>
      <w:r w:rsidR="002B6B8F">
        <w:rPr>
          <w:rFonts w:eastAsia="Malgun Gothic"/>
          <w:lang w:val="en-US"/>
        </w:rPr>
        <w:t xml:space="preserve"> </w:t>
      </w:r>
    </w:p>
    <w:p w14:paraId="04E4E7EA" w14:textId="3F96763A" w:rsidR="00720226" w:rsidRDefault="00720226" w:rsidP="00720226">
      <w:pPr>
        <w:pStyle w:val="Heading1"/>
      </w:pPr>
      <w:r>
        <w:lastRenderedPageBreak/>
        <w:t>3.</w:t>
      </w:r>
      <w:r>
        <w:tab/>
      </w:r>
      <w:r w:rsidR="007B76AD">
        <w:t xml:space="preserve">Definition of </w:t>
      </w:r>
      <w:r w:rsidR="00681C85">
        <w:t xml:space="preserve">a </w:t>
      </w:r>
      <w:r>
        <w:t>Scheduled Location Time</w:t>
      </w:r>
    </w:p>
    <w:p w14:paraId="59D95267" w14:textId="32F3B6C1" w:rsidR="00720226" w:rsidRDefault="004573A8" w:rsidP="00720226">
      <w:r>
        <w:t xml:space="preserve">Figure </w:t>
      </w:r>
      <w:r w:rsidR="00864A43">
        <w:t>1</w:t>
      </w:r>
      <w:r>
        <w:t xml:space="preserve"> below shows the Multi-RTT positioning procedure as described in TS 38.305 [5] i</w:t>
      </w:r>
      <w:r w:rsidRPr="005B79D4">
        <w:t>n which the time for location determination of the UE</w:t>
      </w:r>
      <w:r>
        <w:t xml:space="preserve"> </w:t>
      </w:r>
      <w:r w:rsidRPr="005B79D4">
        <w:t>is scheduled in advance</w:t>
      </w:r>
      <w:r>
        <w:t xml:space="preserve"> (UL-only and DL-only </w:t>
      </w:r>
      <w:r w:rsidR="00D009C2">
        <w:t xml:space="preserve">(incl. RAT-Independent) </w:t>
      </w:r>
      <w:r>
        <w:t xml:space="preserve">positioning would use a subset of this procedure accordingly). </w:t>
      </w:r>
    </w:p>
    <w:p w14:paraId="6DB4CAC9" w14:textId="3DC63B68" w:rsidR="00333C90" w:rsidRDefault="00D04110" w:rsidP="00720226">
      <w:r>
        <w:t xml:space="preserve">At Step </w:t>
      </w:r>
      <w:r w:rsidR="00A33C12">
        <w:t>A</w:t>
      </w:r>
      <w:r>
        <w:t>, t</w:t>
      </w:r>
      <w:r w:rsidR="00705BD8">
        <w:t xml:space="preserve">he Location Service Request from an LCS Client </w:t>
      </w:r>
      <w:r w:rsidR="00C432B4">
        <w:t xml:space="preserve">includes the </w:t>
      </w:r>
      <w:r w:rsidR="008D4479">
        <w:t xml:space="preserve">desired location time </w:t>
      </w:r>
      <w:r w:rsidR="008D4479" w:rsidRPr="00DA0655">
        <w:rPr>
          <w:i/>
          <w:iCs/>
        </w:rPr>
        <w:t>T</w:t>
      </w:r>
      <w:r w:rsidR="008D4479">
        <w:t xml:space="preserve"> </w:t>
      </w:r>
      <w:r w:rsidR="005102FE">
        <w:t xml:space="preserve">[2] </w:t>
      </w:r>
      <w:r w:rsidR="008D4479">
        <w:t>in a format suitable for the LCS client</w:t>
      </w:r>
      <w:r w:rsidR="0064187A">
        <w:t xml:space="preserve">. In this example we assume the location time is provided in UTC and defines the request to obtain </w:t>
      </w:r>
      <w:r w:rsidR="00486227">
        <w:t xml:space="preserve">the target device location at </w:t>
      </w:r>
      <w:r w:rsidR="00486227" w:rsidRPr="00DA0655">
        <w:rPr>
          <w:i/>
          <w:iCs/>
        </w:rPr>
        <w:t>T</w:t>
      </w:r>
      <w:r w:rsidR="00486227">
        <w:t>=12:34:0000Z</w:t>
      </w:r>
      <w:r w:rsidR="00525E75">
        <w:t xml:space="preserve"> in the future. This r</w:t>
      </w:r>
      <w:r w:rsidR="00515007">
        <w:t>e</w:t>
      </w:r>
      <w:r w:rsidR="00525E75">
        <w:t xml:space="preserve">quest may also include </w:t>
      </w:r>
      <w:r w:rsidR="00515007" w:rsidRPr="00515007">
        <w:t xml:space="preserve">a time window or uncertainty </w:t>
      </w:r>
      <w:r w:rsidR="00515007" w:rsidRPr="00C77502">
        <w:rPr>
          <w:i/>
          <w:iCs/>
        </w:rPr>
        <w:t>t</w:t>
      </w:r>
      <w:r w:rsidR="009A4F16">
        <w:t xml:space="preserve"> for the location time; i.e., the </w:t>
      </w:r>
      <w:r w:rsidR="008E47CA">
        <w:t xml:space="preserve">desired location time is </w:t>
      </w:r>
      <w:r w:rsidR="00772E09">
        <w:t xml:space="preserve">then </w:t>
      </w:r>
      <w:r w:rsidR="008E47CA" w:rsidRPr="00C77502">
        <w:rPr>
          <w:i/>
          <w:iCs/>
        </w:rPr>
        <w:t>T</w:t>
      </w:r>
      <w:r w:rsidR="00C77502">
        <w:t xml:space="preserve"> </w:t>
      </w:r>
      <w:r w:rsidR="008E47CA">
        <w:t>±</w:t>
      </w:r>
      <w:r w:rsidR="00C77502">
        <w:t xml:space="preserve"> </w:t>
      </w:r>
      <w:r w:rsidR="008E47CA" w:rsidRPr="00C77502">
        <w:rPr>
          <w:i/>
          <w:iCs/>
        </w:rPr>
        <w:t>t</w:t>
      </w:r>
      <w:r w:rsidR="008E47CA">
        <w:t xml:space="preserve"> seconds.</w:t>
      </w:r>
      <w:r w:rsidR="007E2594">
        <w:t xml:space="preserve"> </w:t>
      </w:r>
    </w:p>
    <w:p w14:paraId="1389E6F0" w14:textId="3E5DDA7E" w:rsidR="00787A2E" w:rsidRDefault="00B84895" w:rsidP="00720226">
      <w:r>
        <w:t xml:space="preserve">At Step </w:t>
      </w:r>
      <w:r w:rsidR="00A33C12">
        <w:t>B</w:t>
      </w:r>
      <w:r w:rsidR="00593997">
        <w:t xml:space="preserve">, the LMF schedules the location session for the target UE such that the UE location </w:t>
      </w:r>
      <w:r w:rsidR="009543BA">
        <w:t>can b</w:t>
      </w:r>
      <w:r w:rsidR="00022202">
        <w:t>e</w:t>
      </w:r>
      <w:r w:rsidR="009543BA">
        <w:t xml:space="preserve"> obtained </w:t>
      </w:r>
      <w:r w:rsidR="00022202">
        <w:t xml:space="preserve">(as close as possible) </w:t>
      </w:r>
      <w:r w:rsidR="009543BA">
        <w:t xml:space="preserve">for the requested time </w:t>
      </w:r>
      <w:r w:rsidR="009543BA" w:rsidRPr="009543BA">
        <w:rPr>
          <w:i/>
          <w:iCs/>
        </w:rPr>
        <w:t>T</w:t>
      </w:r>
      <w:r w:rsidR="009543BA">
        <w:t xml:space="preserve"> (i.e., in this example the UE location </w:t>
      </w:r>
      <w:r w:rsidR="00022202">
        <w:t xml:space="preserve">valid </w:t>
      </w:r>
      <w:r w:rsidR="009543BA">
        <w:t xml:space="preserve">at time </w:t>
      </w:r>
      <w:r w:rsidR="009543BA" w:rsidRPr="00DA0655">
        <w:rPr>
          <w:i/>
          <w:iCs/>
        </w:rPr>
        <w:t>T</w:t>
      </w:r>
      <w:r w:rsidR="009543BA">
        <w:t>=12:34:0000Z</w:t>
      </w:r>
      <w:r w:rsidR="00787A2E">
        <w:t>).</w:t>
      </w:r>
    </w:p>
    <w:p w14:paraId="783FA32F" w14:textId="183EABB7" w:rsidR="00B84895" w:rsidRDefault="00787A2E" w:rsidP="00720226">
      <w:r>
        <w:t xml:space="preserve">The </w:t>
      </w:r>
      <w:r w:rsidR="003D079B">
        <w:t>Location</w:t>
      </w:r>
      <w:r>
        <w:t xml:space="preserve"> Preparation Phase starts </w:t>
      </w:r>
      <w:r w:rsidR="00A33C12">
        <w:t xml:space="preserve">with Step 0 at time </w:t>
      </w:r>
      <w:r w:rsidR="00A33C12" w:rsidRPr="00E849D9">
        <w:rPr>
          <w:i/>
          <w:iCs/>
        </w:rPr>
        <w:t>T</w:t>
      </w:r>
      <w:r w:rsidR="00E849D9">
        <w:t xml:space="preserve"> –  </w:t>
      </w:r>
      <w:r w:rsidR="00A33C12" w:rsidRPr="00E849D9">
        <w:rPr>
          <w:i/>
          <w:iCs/>
        </w:rPr>
        <w:t>t</w:t>
      </w:r>
      <w:r w:rsidR="00A33C12" w:rsidRPr="00E849D9">
        <w:rPr>
          <w:vertAlign w:val="subscript"/>
        </w:rPr>
        <w:t>1</w:t>
      </w:r>
      <w:r w:rsidR="00A33C12">
        <w:t xml:space="preserve">, where </w:t>
      </w:r>
      <w:r w:rsidR="00A33C12" w:rsidRPr="00E849D9">
        <w:rPr>
          <w:i/>
          <w:iCs/>
        </w:rPr>
        <w:t>t</w:t>
      </w:r>
      <w:r w:rsidR="00A33C12" w:rsidRPr="00E849D9">
        <w:rPr>
          <w:vertAlign w:val="subscript"/>
        </w:rPr>
        <w:t>1</w:t>
      </w:r>
      <w:r w:rsidR="00A33C12">
        <w:t xml:space="preserve"> depends on the </w:t>
      </w:r>
      <w:r w:rsidR="00C3183B">
        <w:t>expected duration of the location preparation phase (which depends on e.g. selected positioning method</w:t>
      </w:r>
      <w:r w:rsidR="00D62202">
        <w:t>,</w:t>
      </w:r>
      <w:r w:rsidR="00C3183B">
        <w:t xml:space="preserve"> etc.)</w:t>
      </w:r>
      <w:r w:rsidR="00D62202">
        <w:t>.</w:t>
      </w:r>
    </w:p>
    <w:p w14:paraId="0BA38767" w14:textId="5CE61A70" w:rsidR="00C77502" w:rsidRDefault="00E15E92" w:rsidP="00D06EB2">
      <w:pPr>
        <w:rPr>
          <w:lang w:eastAsia="ja-JP"/>
        </w:rPr>
      </w:pPr>
      <w:r>
        <w:rPr>
          <w:lang w:eastAsia="ja-JP"/>
        </w:rPr>
        <w:t xml:space="preserve">The NRPPa Measurement Request at Step 6 and/or the LPP Request Location Information at Step </w:t>
      </w:r>
      <w:r w:rsidR="00D6768D">
        <w:rPr>
          <w:lang w:eastAsia="ja-JP"/>
        </w:rPr>
        <w:t xml:space="preserve">8 includes a </w:t>
      </w:r>
      <w:r w:rsidR="00CE6E5A">
        <w:rPr>
          <w:lang w:eastAsia="ja-JP"/>
        </w:rPr>
        <w:t>"</w:t>
      </w:r>
      <w:r w:rsidR="00D6768D">
        <w:rPr>
          <w:lang w:eastAsia="ja-JP"/>
        </w:rPr>
        <w:t>physical measurement time</w:t>
      </w:r>
      <w:r w:rsidR="00CE6E5A">
        <w:rPr>
          <w:lang w:eastAsia="ja-JP"/>
        </w:rPr>
        <w:t>"</w:t>
      </w:r>
      <w:r w:rsidR="00D6768D">
        <w:rPr>
          <w:lang w:eastAsia="ja-JP"/>
        </w:rPr>
        <w:t xml:space="preserve"> </w:t>
      </w:r>
      <w:r w:rsidR="00790B53">
        <w:rPr>
          <w:i/>
          <w:iCs/>
          <w:lang w:eastAsia="ja-JP"/>
        </w:rPr>
        <w:t xml:space="preserve">T </w:t>
      </w:r>
      <w:r w:rsidR="00D6768D">
        <w:rPr>
          <w:lang w:eastAsia="ja-JP"/>
        </w:rPr>
        <w:t>'</w:t>
      </w:r>
      <w:r w:rsidR="00D06EB2">
        <w:rPr>
          <w:lang w:eastAsia="ja-JP"/>
        </w:rPr>
        <w:t xml:space="preserve"> when the location measurements are to be obtained. </w:t>
      </w:r>
      <w:r w:rsidR="003E68CE">
        <w:rPr>
          <w:i/>
          <w:iCs/>
          <w:lang w:eastAsia="ja-JP"/>
        </w:rPr>
        <w:t>T '</w:t>
      </w:r>
      <w:r w:rsidR="00D06EB2">
        <w:rPr>
          <w:lang w:eastAsia="ja-JP"/>
        </w:rPr>
        <w:t xml:space="preserve"> ultimately defines the time when the target device location is valid/obtained. </w:t>
      </w:r>
      <w:r w:rsidR="00D06EB2" w:rsidRPr="007E7FDB">
        <w:rPr>
          <w:i/>
          <w:iCs/>
          <w:lang w:eastAsia="ja-JP"/>
        </w:rPr>
        <w:t>T</w:t>
      </w:r>
      <w:r w:rsidR="00B33F42">
        <w:rPr>
          <w:i/>
          <w:iCs/>
          <w:lang w:eastAsia="ja-JP"/>
        </w:rPr>
        <w:t xml:space="preserve"> </w:t>
      </w:r>
      <w:r w:rsidR="00D06EB2">
        <w:rPr>
          <w:lang w:eastAsia="ja-JP"/>
        </w:rPr>
        <w:t xml:space="preserve">' may specify a SFN/slot for example. </w:t>
      </w:r>
      <w:r w:rsidR="00D06EB2" w:rsidRPr="007E7FDB">
        <w:rPr>
          <w:i/>
          <w:iCs/>
          <w:lang w:eastAsia="ja-JP"/>
        </w:rPr>
        <w:t>T</w:t>
      </w:r>
      <w:r w:rsidR="00B33F42">
        <w:rPr>
          <w:i/>
          <w:iCs/>
          <w:lang w:eastAsia="ja-JP"/>
        </w:rPr>
        <w:t xml:space="preserve"> </w:t>
      </w:r>
      <w:r w:rsidR="00D06EB2">
        <w:rPr>
          <w:lang w:eastAsia="ja-JP"/>
        </w:rPr>
        <w:t xml:space="preserve">' has a 1:1 relation to </w:t>
      </w:r>
      <w:r w:rsidR="00D06EB2" w:rsidRPr="007E7FDB">
        <w:rPr>
          <w:i/>
          <w:iCs/>
          <w:lang w:eastAsia="ja-JP"/>
        </w:rPr>
        <w:t>T</w:t>
      </w:r>
      <w:r w:rsidR="00D06EB2">
        <w:rPr>
          <w:lang w:eastAsia="ja-JP"/>
        </w:rPr>
        <w:t xml:space="preserve"> (e.g., 1:1 relation to UTC</w:t>
      </w:r>
      <w:r w:rsidR="00042A60">
        <w:rPr>
          <w:lang w:eastAsia="ja-JP"/>
        </w:rPr>
        <w:t xml:space="preserve"> as requested at Step A</w:t>
      </w:r>
      <w:r w:rsidR="00D06EB2">
        <w:rPr>
          <w:lang w:eastAsia="ja-JP"/>
        </w:rPr>
        <w:t>)</w:t>
      </w:r>
      <w:r w:rsidR="00042A60">
        <w:rPr>
          <w:lang w:eastAsia="ja-JP"/>
        </w:rPr>
        <w:t>.</w:t>
      </w:r>
    </w:p>
    <w:p w14:paraId="1B26551A" w14:textId="201E40B7" w:rsidR="00A51177" w:rsidRDefault="00042A60" w:rsidP="00D06EB2">
      <w:pPr>
        <w:rPr>
          <w:lang w:eastAsia="ja-JP"/>
        </w:rPr>
      </w:pPr>
      <w:r>
        <w:rPr>
          <w:lang w:eastAsia="ja-JP"/>
        </w:rPr>
        <w:t xml:space="preserve">At Step 9, the UE and/or TRPs </w:t>
      </w:r>
      <w:r w:rsidR="0010636A" w:rsidRPr="0010636A">
        <w:rPr>
          <w:lang w:eastAsia="ja-JP"/>
        </w:rPr>
        <w:t xml:space="preserve">perform the measurements such that the measurements/location is valid at time </w:t>
      </w:r>
      <w:r w:rsidR="0010636A" w:rsidRPr="00D7794C">
        <w:rPr>
          <w:i/>
          <w:iCs/>
          <w:lang w:eastAsia="ja-JP"/>
        </w:rPr>
        <w:t>T</w:t>
      </w:r>
      <w:r w:rsidR="00D7794C">
        <w:rPr>
          <w:lang w:eastAsia="ja-JP"/>
        </w:rPr>
        <w:t xml:space="preserve"> </w:t>
      </w:r>
      <w:r w:rsidR="0010636A">
        <w:rPr>
          <w:lang w:eastAsia="ja-JP"/>
        </w:rPr>
        <w:t xml:space="preserve">' </w:t>
      </w:r>
      <w:r w:rsidR="0010636A" w:rsidRPr="0010636A">
        <w:rPr>
          <w:lang w:eastAsia="ja-JP"/>
        </w:rPr>
        <w:t>(</w:t>
      </w:r>
      <w:r w:rsidR="0010636A">
        <w:rPr>
          <w:lang w:eastAsia="ja-JP"/>
        </w:rPr>
        <w:t xml:space="preserve">the </w:t>
      </w:r>
      <w:r w:rsidR="0010636A" w:rsidRPr="0010636A">
        <w:rPr>
          <w:lang w:eastAsia="ja-JP"/>
        </w:rPr>
        <w:t xml:space="preserve">physical time base corresponding to </w:t>
      </w:r>
      <w:r w:rsidR="0010636A" w:rsidRPr="0054447C">
        <w:rPr>
          <w:i/>
          <w:iCs/>
          <w:lang w:eastAsia="ja-JP"/>
        </w:rPr>
        <w:t>T</w:t>
      </w:r>
      <w:r w:rsidR="0010636A" w:rsidRPr="0010636A">
        <w:rPr>
          <w:lang w:eastAsia="ja-JP"/>
        </w:rPr>
        <w:t xml:space="preserve">). </w:t>
      </w:r>
    </w:p>
    <w:p w14:paraId="23F73A05" w14:textId="09FB8466" w:rsidR="00042A60" w:rsidRDefault="0010636A" w:rsidP="00D06EB2">
      <w:pPr>
        <w:rPr>
          <w:lang w:eastAsia="ja-JP"/>
        </w:rPr>
      </w:pPr>
      <w:r w:rsidRPr="0010636A">
        <w:rPr>
          <w:lang w:eastAsia="ja-JP"/>
        </w:rPr>
        <w:t xml:space="preserve">The location report </w:t>
      </w:r>
      <w:r w:rsidR="00A51177">
        <w:rPr>
          <w:lang w:eastAsia="ja-JP"/>
        </w:rPr>
        <w:t xml:space="preserve">at Step 10 and/or Step 11 </w:t>
      </w:r>
      <w:r w:rsidRPr="0010636A">
        <w:rPr>
          <w:lang w:eastAsia="ja-JP"/>
        </w:rPr>
        <w:t xml:space="preserve">includes the measurements/location estimate together with the time stamp </w:t>
      </w:r>
      <w:r w:rsidRPr="0054447C">
        <w:rPr>
          <w:i/>
          <w:iCs/>
          <w:lang w:eastAsia="ja-JP"/>
        </w:rPr>
        <w:t>T</w:t>
      </w:r>
      <w:r>
        <w:rPr>
          <w:lang w:eastAsia="ja-JP"/>
        </w:rPr>
        <w:t>''</w:t>
      </w:r>
      <w:r w:rsidRPr="0010636A">
        <w:rPr>
          <w:lang w:eastAsia="ja-JP"/>
        </w:rPr>
        <w:t xml:space="preserve"> (where </w:t>
      </w:r>
      <w:r w:rsidRPr="0054447C">
        <w:rPr>
          <w:i/>
          <w:iCs/>
          <w:lang w:eastAsia="ja-JP"/>
        </w:rPr>
        <w:t>T</w:t>
      </w:r>
      <w:r w:rsidR="00A51177">
        <w:rPr>
          <w:lang w:eastAsia="ja-JP"/>
        </w:rPr>
        <w:t>''</w:t>
      </w:r>
      <w:r w:rsidRPr="0010636A">
        <w:rPr>
          <w:lang w:eastAsia="ja-JP"/>
        </w:rPr>
        <w:t xml:space="preserve"> is as close as possible to the requested time T</w:t>
      </w:r>
      <w:r w:rsidR="0054447C">
        <w:rPr>
          <w:lang w:eastAsia="ja-JP"/>
        </w:rPr>
        <w:t xml:space="preserve"> </w:t>
      </w:r>
      <w:r w:rsidR="00A51177">
        <w:rPr>
          <w:lang w:eastAsia="ja-JP"/>
        </w:rPr>
        <w:t>'</w:t>
      </w:r>
      <w:r w:rsidRPr="0010636A">
        <w:rPr>
          <w:lang w:eastAsia="ja-JP"/>
        </w:rPr>
        <w:t>; i.e., ideally T</w:t>
      </w:r>
      <w:r w:rsidR="00A51177">
        <w:rPr>
          <w:lang w:eastAsia="ja-JP"/>
        </w:rPr>
        <w:t xml:space="preserve">'' </w:t>
      </w:r>
      <w:r w:rsidRPr="0010636A">
        <w:rPr>
          <w:lang w:eastAsia="ja-JP"/>
        </w:rPr>
        <w:t>=</w:t>
      </w:r>
      <w:r w:rsidR="00A51177">
        <w:rPr>
          <w:lang w:eastAsia="ja-JP"/>
        </w:rPr>
        <w:t xml:space="preserve"> </w:t>
      </w:r>
      <w:r w:rsidRPr="0010636A">
        <w:rPr>
          <w:lang w:eastAsia="ja-JP"/>
        </w:rPr>
        <w:t>T</w:t>
      </w:r>
      <w:r w:rsidR="0054447C">
        <w:rPr>
          <w:lang w:eastAsia="ja-JP"/>
        </w:rPr>
        <w:t xml:space="preserve"> </w:t>
      </w:r>
      <w:r w:rsidR="00A51177">
        <w:rPr>
          <w:lang w:eastAsia="ja-JP"/>
        </w:rPr>
        <w:t>'</w:t>
      </w:r>
      <w:r w:rsidRPr="0010636A">
        <w:rPr>
          <w:lang w:eastAsia="ja-JP"/>
        </w:rPr>
        <w:t xml:space="preserve">). The location time error is </w:t>
      </w:r>
      <w:r w:rsidR="005E6D26">
        <w:rPr>
          <w:lang w:eastAsia="ja-JP"/>
        </w:rPr>
        <w:t xml:space="preserve">then </w:t>
      </w:r>
      <w:r w:rsidRPr="005E6D26">
        <w:rPr>
          <w:rFonts w:ascii="Symbol" w:hAnsi="Symbol"/>
          <w:lang w:eastAsia="ja-JP"/>
        </w:rPr>
        <w:t>d</w:t>
      </w:r>
      <w:r w:rsidR="005E6D26">
        <w:rPr>
          <w:lang w:eastAsia="ja-JP"/>
        </w:rPr>
        <w:t xml:space="preserve"> </w:t>
      </w:r>
      <w:r w:rsidRPr="0010636A">
        <w:rPr>
          <w:lang w:eastAsia="ja-JP"/>
        </w:rPr>
        <w:t>=</w:t>
      </w:r>
      <w:r w:rsidR="005E6D26">
        <w:rPr>
          <w:lang w:eastAsia="ja-JP"/>
        </w:rPr>
        <w:t xml:space="preserve"> </w:t>
      </w:r>
      <w:r w:rsidRPr="0010636A">
        <w:rPr>
          <w:lang w:eastAsia="ja-JP"/>
        </w:rPr>
        <w:t>(T</w:t>
      </w:r>
      <w:r w:rsidR="005E6D26">
        <w:rPr>
          <w:lang w:eastAsia="ja-JP"/>
        </w:rPr>
        <w:t xml:space="preserve">'' – </w:t>
      </w:r>
      <w:r w:rsidRPr="0010636A">
        <w:rPr>
          <w:lang w:eastAsia="ja-JP"/>
        </w:rPr>
        <w:t>T</w:t>
      </w:r>
      <w:r w:rsidR="00F2463E">
        <w:rPr>
          <w:lang w:eastAsia="ja-JP"/>
        </w:rPr>
        <w:t xml:space="preserve"> </w:t>
      </w:r>
      <w:r w:rsidR="005E6D26">
        <w:rPr>
          <w:lang w:eastAsia="ja-JP"/>
        </w:rPr>
        <w:t>'</w:t>
      </w:r>
      <w:r w:rsidRPr="0010636A">
        <w:rPr>
          <w:lang w:eastAsia="ja-JP"/>
        </w:rPr>
        <w:t>)</w:t>
      </w:r>
      <w:r w:rsidR="00F26E9F">
        <w:rPr>
          <w:lang w:eastAsia="ja-JP"/>
        </w:rPr>
        <w:t xml:space="preserve">, </w:t>
      </w:r>
      <w:r w:rsidR="0030772B">
        <w:rPr>
          <w:lang w:eastAsia="ja-JP"/>
        </w:rPr>
        <w:t xml:space="preserve">which is </w:t>
      </w:r>
      <w:r w:rsidR="002A440B">
        <w:rPr>
          <w:lang w:eastAsia="ja-JP"/>
        </w:rPr>
        <w:t>equivalent</w:t>
      </w:r>
      <w:r w:rsidR="0030772B">
        <w:rPr>
          <w:lang w:eastAsia="ja-JP"/>
        </w:rPr>
        <w:t xml:space="preserve"> to </w:t>
      </w:r>
      <w:r w:rsidR="00734D04" w:rsidRPr="00E63AEB">
        <w:rPr>
          <w:noProof/>
        </w:rPr>
        <w:t>(</w:t>
      </w:r>
      <w:r w:rsidR="00734D04">
        <w:rPr>
          <w:noProof/>
        </w:rPr>
        <w:t xml:space="preserve">T - </w:t>
      </w:r>
      <w:r w:rsidR="00734D04" w:rsidRPr="00E63AEB">
        <w:rPr>
          <w:noProof/>
        </w:rPr>
        <w:t>T'')</w:t>
      </w:r>
      <w:r w:rsidRPr="0010636A">
        <w:rPr>
          <w:lang w:eastAsia="ja-JP"/>
        </w:rPr>
        <w:t>.</w:t>
      </w:r>
      <w:r w:rsidR="005E6D26">
        <w:rPr>
          <w:lang w:eastAsia="ja-JP"/>
        </w:rPr>
        <w:t xml:space="preserve"> </w:t>
      </w:r>
    </w:p>
    <w:p w14:paraId="052FDC26" w14:textId="1759EF56" w:rsidR="00264267" w:rsidRDefault="00264267" w:rsidP="00D06EB2">
      <w:pPr>
        <w:rPr>
          <w:lang w:eastAsia="ja-JP"/>
        </w:rPr>
      </w:pPr>
      <w:r>
        <w:rPr>
          <w:lang w:eastAsia="ja-JP"/>
        </w:rPr>
        <w:t xml:space="preserve">The Location Service Response at Step C provides the </w:t>
      </w:r>
      <w:r w:rsidR="00A247A5">
        <w:rPr>
          <w:lang w:eastAsia="ja-JP"/>
        </w:rPr>
        <w:t>target device location</w:t>
      </w:r>
      <w:r w:rsidR="00C662E7">
        <w:rPr>
          <w:lang w:eastAsia="ja-JP"/>
        </w:rPr>
        <w:t xml:space="preserve"> </w:t>
      </w:r>
      <w:r w:rsidR="00A247A5">
        <w:rPr>
          <w:lang w:eastAsia="ja-JP"/>
        </w:rPr>
        <w:t xml:space="preserve">to the LCS client. In this example, the time of the location is </w:t>
      </w:r>
      <w:r w:rsidR="00A3509E" w:rsidRPr="00A3509E">
        <w:rPr>
          <w:lang w:eastAsia="ja-JP"/>
        </w:rPr>
        <w:t>T=12:34:0000Z+</w:t>
      </w:r>
      <w:r w:rsidR="00A3509E" w:rsidRPr="00A3509E">
        <w:rPr>
          <w:rFonts w:ascii="Symbol" w:hAnsi="Symbol"/>
          <w:lang w:eastAsia="ja-JP"/>
        </w:rPr>
        <w:t>d</w:t>
      </w:r>
      <w:r w:rsidR="00A3509E">
        <w:rPr>
          <w:lang w:eastAsia="ja-JP"/>
        </w:rPr>
        <w:t xml:space="preserve">. This location estimate </w:t>
      </w:r>
      <w:r w:rsidR="009F5D26">
        <w:rPr>
          <w:lang w:eastAsia="ja-JP"/>
        </w:rPr>
        <w:t xml:space="preserve">at </w:t>
      </w:r>
      <w:r w:rsidR="00A3509E">
        <w:rPr>
          <w:lang w:eastAsia="ja-JP"/>
        </w:rPr>
        <w:t xml:space="preserve">time </w:t>
      </w:r>
      <w:r w:rsidR="00A3509E" w:rsidRPr="00A3509E">
        <w:rPr>
          <w:lang w:eastAsia="ja-JP"/>
        </w:rPr>
        <w:t>T=12:34:0000Z+</w:t>
      </w:r>
      <w:r w:rsidR="00A3509E" w:rsidRPr="00A3509E">
        <w:rPr>
          <w:rFonts w:ascii="Symbol" w:hAnsi="Symbol"/>
          <w:lang w:eastAsia="ja-JP"/>
        </w:rPr>
        <w:t>d</w:t>
      </w:r>
      <w:r w:rsidR="00A3509E" w:rsidRPr="00A3509E">
        <w:rPr>
          <w:lang w:eastAsia="ja-JP"/>
        </w:rPr>
        <w:t xml:space="preserve"> is received by the LCS client at time </w:t>
      </w:r>
      <w:r w:rsidR="00A3509E" w:rsidRPr="00A3509E">
        <w:rPr>
          <w:i/>
          <w:iCs/>
          <w:lang w:eastAsia="ja-JP"/>
        </w:rPr>
        <w:t>T</w:t>
      </w:r>
      <w:r w:rsidR="00A3509E" w:rsidRPr="00A3509E">
        <w:rPr>
          <w:lang w:eastAsia="ja-JP"/>
        </w:rPr>
        <w:t xml:space="preserve"> + </w:t>
      </w:r>
      <w:r w:rsidR="00A3509E" w:rsidRPr="00A3509E">
        <w:rPr>
          <w:i/>
          <w:iCs/>
          <w:lang w:eastAsia="ja-JP"/>
        </w:rPr>
        <w:t>t</w:t>
      </w:r>
      <w:r w:rsidR="00A3509E" w:rsidRPr="00A3509E">
        <w:rPr>
          <w:vertAlign w:val="subscript"/>
          <w:lang w:eastAsia="ja-JP"/>
        </w:rPr>
        <w:t>2</w:t>
      </w:r>
      <w:r w:rsidR="00A3509E" w:rsidRPr="00A3509E">
        <w:rPr>
          <w:lang w:eastAsia="ja-JP"/>
        </w:rPr>
        <w:t xml:space="preserve"> (i.e., at </w:t>
      </w:r>
      <w:r w:rsidR="00A3509E" w:rsidRPr="00A3509E">
        <w:rPr>
          <w:i/>
          <w:iCs/>
          <w:lang w:eastAsia="ja-JP"/>
        </w:rPr>
        <w:t>T</w:t>
      </w:r>
      <w:r w:rsidR="00A3509E" w:rsidRPr="00A3509E">
        <w:rPr>
          <w:lang w:eastAsia="ja-JP"/>
        </w:rPr>
        <w:t>=12:34:0000Z+</w:t>
      </w:r>
      <w:r w:rsidR="00A3509E" w:rsidRPr="00A3509E">
        <w:rPr>
          <w:rFonts w:ascii="Symbol" w:hAnsi="Symbol"/>
          <w:lang w:eastAsia="ja-JP"/>
        </w:rPr>
        <w:t>d</w:t>
      </w:r>
      <w:r w:rsidR="00A3509E" w:rsidRPr="00A3509E">
        <w:rPr>
          <w:lang w:eastAsia="ja-JP"/>
        </w:rPr>
        <w:t>+</w:t>
      </w:r>
      <w:r w:rsidR="00A3509E" w:rsidRPr="00A3509E">
        <w:rPr>
          <w:i/>
          <w:iCs/>
          <w:lang w:eastAsia="ja-JP"/>
        </w:rPr>
        <w:t>t</w:t>
      </w:r>
      <w:r w:rsidR="00A3509E" w:rsidRPr="00A3509E">
        <w:rPr>
          <w:vertAlign w:val="subscript"/>
          <w:lang w:eastAsia="ja-JP"/>
        </w:rPr>
        <w:t>2</w:t>
      </w:r>
      <w:r w:rsidR="00A3509E">
        <w:rPr>
          <w:vertAlign w:val="subscript"/>
          <w:lang w:eastAsia="ja-JP"/>
        </w:rPr>
        <w:t xml:space="preserve"> </w:t>
      </w:r>
      <w:r w:rsidR="00A3509E">
        <w:rPr>
          <w:lang w:eastAsia="ja-JP"/>
        </w:rPr>
        <w:t>in this example</w:t>
      </w:r>
      <w:r w:rsidR="00A3509E" w:rsidRPr="00A3509E">
        <w:rPr>
          <w:lang w:eastAsia="ja-JP"/>
        </w:rPr>
        <w:t xml:space="preserve">), where </w:t>
      </w:r>
      <w:r w:rsidR="00A3509E" w:rsidRPr="00A3509E">
        <w:rPr>
          <w:i/>
          <w:iCs/>
          <w:lang w:eastAsia="ja-JP"/>
        </w:rPr>
        <w:t>t</w:t>
      </w:r>
      <w:r w:rsidR="00A3509E" w:rsidRPr="00A3509E">
        <w:rPr>
          <w:vertAlign w:val="subscript"/>
          <w:lang w:eastAsia="ja-JP"/>
        </w:rPr>
        <w:t>2</w:t>
      </w:r>
      <w:r w:rsidR="00A3509E" w:rsidRPr="00A3509E">
        <w:rPr>
          <w:lang w:eastAsia="ja-JP"/>
        </w:rPr>
        <w:t xml:space="preserve"> is the latency and </w:t>
      </w:r>
      <w:r w:rsidR="00A3509E" w:rsidRPr="00A3509E">
        <w:rPr>
          <w:rFonts w:ascii="Symbol" w:hAnsi="Symbol"/>
          <w:lang w:eastAsia="ja-JP"/>
        </w:rPr>
        <w:t>d</w:t>
      </w:r>
      <w:r w:rsidR="00A3509E" w:rsidRPr="00A3509E">
        <w:rPr>
          <w:lang w:eastAsia="ja-JP"/>
        </w:rPr>
        <w:t xml:space="preserve"> is </w:t>
      </w:r>
      <w:r w:rsidR="00D30728">
        <w:rPr>
          <w:lang w:eastAsia="ja-JP"/>
        </w:rPr>
        <w:t>the difference</w:t>
      </w:r>
      <w:r w:rsidR="00A3509E" w:rsidRPr="00A3509E">
        <w:rPr>
          <w:lang w:eastAsia="ja-JP"/>
        </w:rPr>
        <w:t xml:space="preserve"> </w:t>
      </w:r>
      <w:r w:rsidR="00D30728">
        <w:rPr>
          <w:lang w:eastAsia="ja-JP"/>
        </w:rPr>
        <w:t>between the</w:t>
      </w:r>
      <w:r w:rsidR="00A3509E" w:rsidRPr="00A3509E">
        <w:rPr>
          <w:lang w:eastAsia="ja-JP"/>
        </w:rPr>
        <w:t xml:space="preserve"> requested </w:t>
      </w:r>
      <w:r w:rsidR="00D30728">
        <w:rPr>
          <w:lang w:eastAsia="ja-JP"/>
        </w:rPr>
        <w:t xml:space="preserve">and actual </w:t>
      </w:r>
      <w:r w:rsidR="00A3509E" w:rsidRPr="00A3509E">
        <w:rPr>
          <w:lang w:eastAsia="ja-JP"/>
        </w:rPr>
        <w:t>location time.</w:t>
      </w:r>
    </w:p>
    <w:p w14:paraId="43102761" w14:textId="37FF864F" w:rsidR="003D76FB" w:rsidRDefault="00D81FAE" w:rsidP="00D06EB2">
      <w:pPr>
        <w:rPr>
          <w:lang w:eastAsia="ja-JP"/>
        </w:rPr>
      </w:pPr>
      <w:r>
        <w:rPr>
          <w:lang w:eastAsia="ja-JP"/>
        </w:rPr>
        <w:t>Figure 2 below illustra</w:t>
      </w:r>
      <w:r w:rsidR="00CA7F08">
        <w:rPr>
          <w:lang w:eastAsia="ja-JP"/>
        </w:rPr>
        <w:t>t</w:t>
      </w:r>
      <w:r>
        <w:rPr>
          <w:lang w:eastAsia="ja-JP"/>
        </w:rPr>
        <w:t>es the overall timeline for the example above.</w:t>
      </w:r>
      <w:r w:rsidR="00772869">
        <w:rPr>
          <w:lang w:eastAsia="ja-JP"/>
        </w:rPr>
        <w:t xml:space="preserve"> </w:t>
      </w:r>
      <w:r w:rsidR="003D76FB" w:rsidRPr="003D76FB">
        <w:rPr>
          <w:lang w:eastAsia="ja-JP"/>
        </w:rPr>
        <w:t xml:space="preserve">The latency </w:t>
      </w:r>
      <w:r w:rsidR="003D76FB" w:rsidRPr="003D76FB">
        <w:rPr>
          <w:i/>
          <w:iCs/>
          <w:lang w:eastAsia="ja-JP"/>
        </w:rPr>
        <w:t>t</w:t>
      </w:r>
      <w:r w:rsidR="003D76FB" w:rsidRPr="003D76FB">
        <w:rPr>
          <w:vertAlign w:val="subscript"/>
          <w:lang w:eastAsia="ja-JP"/>
        </w:rPr>
        <w:t>2</w:t>
      </w:r>
      <w:r w:rsidR="003D76FB" w:rsidRPr="003D76FB">
        <w:rPr>
          <w:lang w:eastAsia="ja-JP"/>
        </w:rPr>
        <w:t xml:space="preserve"> as observed by the client excludes now the location preparation phase. Any UE movement during latency </w:t>
      </w:r>
      <w:r w:rsidR="003D76FB" w:rsidRPr="003D76FB">
        <w:rPr>
          <w:i/>
          <w:iCs/>
          <w:lang w:eastAsia="ja-JP"/>
        </w:rPr>
        <w:t>t</w:t>
      </w:r>
      <w:r w:rsidR="003D76FB" w:rsidRPr="003D76FB">
        <w:rPr>
          <w:vertAlign w:val="subscript"/>
          <w:lang w:eastAsia="ja-JP"/>
        </w:rPr>
        <w:t>2</w:t>
      </w:r>
      <w:r w:rsidR="003D76FB" w:rsidRPr="003D76FB">
        <w:rPr>
          <w:lang w:eastAsia="ja-JP"/>
        </w:rPr>
        <w:t xml:space="preserve"> should have negligible impact on the validity and accuracy of the location estimate. I.e., the UE location at </w:t>
      </w:r>
      <w:r w:rsidR="003D76FB" w:rsidRPr="003D76FB">
        <w:rPr>
          <w:i/>
          <w:iCs/>
          <w:lang w:eastAsia="ja-JP"/>
        </w:rPr>
        <w:t>T</w:t>
      </w:r>
      <w:r w:rsidR="003D76FB" w:rsidRPr="003D76FB">
        <w:rPr>
          <w:lang w:eastAsia="ja-JP"/>
        </w:rPr>
        <w:t xml:space="preserve"> is about the same as the UE location at </w:t>
      </w:r>
      <w:r w:rsidR="003D76FB" w:rsidRPr="003D76FB">
        <w:rPr>
          <w:i/>
          <w:iCs/>
          <w:lang w:eastAsia="ja-JP"/>
        </w:rPr>
        <w:t>T</w:t>
      </w:r>
      <w:r w:rsidR="003D76FB" w:rsidRPr="003D76FB">
        <w:rPr>
          <w:lang w:eastAsia="ja-JP"/>
        </w:rPr>
        <w:t>+</w:t>
      </w:r>
      <w:r w:rsidR="003D76FB" w:rsidRPr="003D76FB">
        <w:rPr>
          <w:i/>
          <w:iCs/>
          <w:lang w:eastAsia="ja-JP"/>
        </w:rPr>
        <w:t>t</w:t>
      </w:r>
      <w:r w:rsidR="003D76FB" w:rsidRPr="003D76FB">
        <w:rPr>
          <w:vertAlign w:val="subscript"/>
          <w:lang w:eastAsia="ja-JP"/>
        </w:rPr>
        <w:t>2</w:t>
      </w:r>
      <w:r w:rsidR="003D76FB" w:rsidRPr="003D76FB">
        <w:rPr>
          <w:lang w:eastAsia="ja-JP"/>
        </w:rPr>
        <w:t>.</w:t>
      </w:r>
    </w:p>
    <w:p w14:paraId="27026DD9" w14:textId="67CE5D31" w:rsidR="0067417B" w:rsidRDefault="00772869" w:rsidP="00D06EB2">
      <w:pPr>
        <w:rPr>
          <w:lang w:eastAsia="ja-JP"/>
        </w:rPr>
      </w:pPr>
      <w:r>
        <w:rPr>
          <w:lang w:eastAsia="ja-JP"/>
        </w:rPr>
        <w:t>The impact o</w:t>
      </w:r>
      <w:r w:rsidR="005B44F2">
        <w:rPr>
          <w:lang w:eastAsia="ja-JP"/>
        </w:rPr>
        <w:t>f</w:t>
      </w:r>
      <w:r>
        <w:rPr>
          <w:lang w:eastAsia="ja-JP"/>
        </w:rPr>
        <w:t xml:space="preserve"> latency on High-Accuracy location is illustrated in Figure 3 below. </w:t>
      </w:r>
      <w:r w:rsidR="008138F0">
        <w:rPr>
          <w:lang w:eastAsia="ja-JP"/>
        </w:rPr>
        <w:t xml:space="preserve">If the </w:t>
      </w:r>
      <w:r w:rsidR="005513B8">
        <w:rPr>
          <w:lang w:eastAsia="ja-JP"/>
        </w:rPr>
        <w:t xml:space="preserve">target location accuracy is &lt;0.5m, with a UE speed of </w:t>
      </w:r>
      <w:r w:rsidR="00511787">
        <w:rPr>
          <w:lang w:eastAsia="ja-JP"/>
        </w:rPr>
        <w:t xml:space="preserve">10km/h the additional location uncertainty due to latency of 100ms will be in the order of the </w:t>
      </w:r>
      <w:r w:rsidR="00D31AB1">
        <w:rPr>
          <w:lang w:eastAsia="ja-JP"/>
        </w:rPr>
        <w:t xml:space="preserve">target location accuracy. </w:t>
      </w:r>
    </w:p>
    <w:p w14:paraId="10B6A036" w14:textId="77777777" w:rsidR="00D30728" w:rsidRDefault="00D30728" w:rsidP="00D06EB2">
      <w:pPr>
        <w:rPr>
          <w:lang w:eastAsia="ja-JP"/>
        </w:rPr>
      </w:pPr>
    </w:p>
    <w:p w14:paraId="32C4D107" w14:textId="25C5E39F" w:rsidR="00D009BE" w:rsidRDefault="00D42283" w:rsidP="00A8140E">
      <w:pPr>
        <w:pStyle w:val="NO"/>
        <w:rPr>
          <w:lang w:eastAsia="ja-JP"/>
        </w:rPr>
      </w:pPr>
      <w:r>
        <w:rPr>
          <w:b/>
          <w:bCs/>
          <w:lang w:eastAsia="ja-JP"/>
        </w:rPr>
        <w:t>Observation</w:t>
      </w:r>
      <w:r w:rsidRPr="00E45C4C">
        <w:rPr>
          <w:b/>
          <w:bCs/>
          <w:lang w:eastAsia="ja-JP"/>
        </w:rPr>
        <w:t xml:space="preserve"> </w:t>
      </w:r>
      <w:r w:rsidR="00D009BE" w:rsidRPr="00E45C4C">
        <w:rPr>
          <w:b/>
          <w:bCs/>
          <w:lang w:eastAsia="ja-JP"/>
        </w:rPr>
        <w:t>1:</w:t>
      </w:r>
      <w:r w:rsidR="00A8140E" w:rsidRPr="00E45C4C">
        <w:rPr>
          <w:b/>
          <w:bCs/>
          <w:lang w:eastAsia="ja-JP"/>
        </w:rPr>
        <w:tab/>
      </w:r>
      <w:r w:rsidR="009B0C02">
        <w:rPr>
          <w:lang w:eastAsia="ja-JP"/>
        </w:rPr>
        <w:t>T</w:t>
      </w:r>
      <w:r w:rsidR="00E579DA">
        <w:rPr>
          <w:lang w:eastAsia="ja-JP"/>
        </w:rPr>
        <w:t>he scheduled location time for the NG-RAN and/or UE positioning procedure</w:t>
      </w:r>
      <w:r w:rsidR="00117980">
        <w:rPr>
          <w:lang w:eastAsia="ja-JP"/>
        </w:rPr>
        <w:t xml:space="preserve"> correspond</w:t>
      </w:r>
      <w:r w:rsidR="00D119A9">
        <w:rPr>
          <w:lang w:eastAsia="ja-JP"/>
        </w:rPr>
        <w:t>s</w:t>
      </w:r>
      <w:r w:rsidR="00117980">
        <w:rPr>
          <w:lang w:eastAsia="ja-JP"/>
        </w:rPr>
        <w:t xml:space="preserve"> to</w:t>
      </w:r>
      <w:r w:rsidR="00A7485B">
        <w:rPr>
          <w:lang w:eastAsia="ja-JP"/>
        </w:rPr>
        <w:t xml:space="preserve"> </w:t>
      </w:r>
      <w:r w:rsidR="00E579DA">
        <w:rPr>
          <w:lang w:eastAsia="ja-JP"/>
        </w:rPr>
        <w:t>the</w:t>
      </w:r>
      <w:r w:rsidR="008F04F0">
        <w:rPr>
          <w:lang w:eastAsia="ja-JP"/>
        </w:rPr>
        <w:t xml:space="preserve"> </w:t>
      </w:r>
      <w:r w:rsidR="00E579DA">
        <w:rPr>
          <w:lang w:eastAsia="ja-JP"/>
        </w:rPr>
        <w:t xml:space="preserve">location measurement time. I.e., the time when the location estimate is </w:t>
      </w:r>
      <w:r w:rsidR="00700FD4">
        <w:rPr>
          <w:lang w:eastAsia="ja-JP"/>
        </w:rPr>
        <w:t xml:space="preserve">to be </w:t>
      </w:r>
      <w:r w:rsidR="00E579DA">
        <w:rPr>
          <w:lang w:eastAsia="ja-JP"/>
        </w:rPr>
        <w:t>valid.</w:t>
      </w:r>
    </w:p>
    <w:p w14:paraId="089D89D7" w14:textId="1EBDBA66" w:rsidR="000E2A73" w:rsidRDefault="000E2A73" w:rsidP="00A8140E">
      <w:pPr>
        <w:pStyle w:val="NO"/>
        <w:rPr>
          <w:lang w:eastAsia="ja-JP"/>
        </w:rPr>
      </w:pPr>
    </w:p>
    <w:p w14:paraId="6FA4A4DB" w14:textId="391CC985" w:rsidR="000E2A73" w:rsidRDefault="000E2A73" w:rsidP="000E2A73">
      <w:pPr>
        <w:rPr>
          <w:lang w:eastAsia="ja-JP"/>
        </w:rPr>
      </w:pPr>
      <w:r>
        <w:rPr>
          <w:lang w:eastAsia="ja-JP"/>
        </w:rPr>
        <w:t xml:space="preserve">Note, the "Location Preparation Phase" and the "Location Execution Phase" still belong to the same LPP session. </w:t>
      </w:r>
      <w:r w:rsidR="006D1F60">
        <w:rPr>
          <w:lang w:eastAsia="ja-JP"/>
        </w:rPr>
        <w:t xml:space="preserve">Therefore, the LPP </w:t>
      </w:r>
      <w:r w:rsidR="006D1F60" w:rsidRPr="00D403CC">
        <w:rPr>
          <w:rFonts w:eastAsia="MS Mincho"/>
        </w:rPr>
        <w:t>Sessions and Transactions</w:t>
      </w:r>
      <w:r w:rsidR="006D1F60">
        <w:rPr>
          <w:rFonts w:eastAsia="MS Mincho"/>
        </w:rPr>
        <w:t xml:space="preserve"> principles </w:t>
      </w:r>
      <w:r w:rsidR="006B0DB8">
        <w:rPr>
          <w:rFonts w:eastAsia="MS Mincho"/>
        </w:rPr>
        <w:t xml:space="preserve">as defined in LPP section </w:t>
      </w:r>
      <w:r w:rsidR="000B0FF7">
        <w:rPr>
          <w:rFonts w:eastAsia="MS Mincho"/>
        </w:rPr>
        <w:t xml:space="preserve">4.1.2 [6] and TS 23.273 </w:t>
      </w:r>
      <w:r w:rsidR="00C778E4">
        <w:rPr>
          <w:rFonts w:eastAsia="MS Mincho"/>
        </w:rPr>
        <w:t xml:space="preserve">section 6.11 </w:t>
      </w:r>
      <w:r w:rsidR="00737381">
        <w:rPr>
          <w:rFonts w:eastAsia="MS Mincho"/>
        </w:rPr>
        <w:t xml:space="preserve">[10] </w:t>
      </w:r>
      <w:r w:rsidR="006D1F60">
        <w:rPr>
          <w:rFonts w:eastAsia="MS Mincho"/>
        </w:rPr>
        <w:t>still apply</w:t>
      </w:r>
      <w:r w:rsidR="00C778E4">
        <w:rPr>
          <w:rFonts w:eastAsia="MS Mincho"/>
        </w:rPr>
        <w:t>.</w:t>
      </w:r>
    </w:p>
    <w:p w14:paraId="7B428EA4" w14:textId="33BA2174" w:rsidR="00042A60" w:rsidRDefault="00E64AEC" w:rsidP="00D06EB2">
      <w:pPr>
        <w:rPr>
          <w:lang w:eastAsia="ja-JP"/>
        </w:rPr>
      </w:pPr>
      <w:r>
        <w:object w:dxaOrig="11940" w:dyaOrig="11805" w14:anchorId="62242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75pt;height:496.5pt" o:ole="">
            <v:imagedata r:id="rId12" o:title=""/>
          </v:shape>
          <o:OLEObject Type="Embed" ProgID="Visio.Drawing.11" ShapeID="_x0000_i1025" DrawAspect="Content" ObjectID="_1682182486" r:id="rId13"/>
        </w:object>
      </w:r>
    </w:p>
    <w:p w14:paraId="1A1A8DA3" w14:textId="1CCD764D" w:rsidR="0018216E" w:rsidRDefault="0018216E" w:rsidP="0018216E">
      <w:pPr>
        <w:pStyle w:val="TF"/>
      </w:pPr>
      <w:r>
        <w:t>Figure 1: UL+DL Baseline Positioning Procedure with Scheduled Location Time.</w:t>
      </w:r>
    </w:p>
    <w:p w14:paraId="538C6F11" w14:textId="022F0E20" w:rsidR="00720226" w:rsidRDefault="00720226" w:rsidP="00720226">
      <w:pPr>
        <w:rPr>
          <w:lang w:eastAsia="ja-JP"/>
        </w:rPr>
      </w:pPr>
    </w:p>
    <w:p w14:paraId="623D97B9" w14:textId="06A23F0D" w:rsidR="000B4DBD" w:rsidRDefault="00EE6086" w:rsidP="00720226">
      <w:pPr>
        <w:rPr>
          <w:lang w:eastAsia="ja-JP"/>
        </w:rPr>
      </w:pPr>
      <w:r>
        <w:rPr>
          <w:lang w:eastAsia="ja-JP"/>
        </w:rPr>
        <w:object w:dxaOrig="10815" w:dyaOrig="5430" w14:anchorId="7D5C4167">
          <v:shape id="_x0000_i1026" type="#_x0000_t75" style="width:540.75pt;height:272.25pt" o:ole="">
            <v:imagedata r:id="rId14" o:title=""/>
          </v:shape>
          <o:OLEObject Type="Embed" ProgID="Visio.Drawing.15" ShapeID="_x0000_i1026" DrawAspect="Content" ObjectID="_1682182487" r:id="rId15"/>
        </w:object>
      </w:r>
    </w:p>
    <w:p w14:paraId="0B203C59" w14:textId="1CFF28C7" w:rsidR="0052752E" w:rsidRDefault="0052752E" w:rsidP="0052752E">
      <w:pPr>
        <w:pStyle w:val="TF"/>
      </w:pPr>
      <w:bookmarkStart w:id="10" w:name="_Hlk70464256"/>
      <w:r>
        <w:t>Figure 2: Example timeline for location scheduling in advance.</w:t>
      </w:r>
    </w:p>
    <w:p w14:paraId="6C1A0125" w14:textId="77777777" w:rsidR="00C1203A" w:rsidRDefault="00C1203A" w:rsidP="0052752E">
      <w:pPr>
        <w:pStyle w:val="TF"/>
      </w:pPr>
    </w:p>
    <w:bookmarkEnd w:id="10"/>
    <w:p w14:paraId="1328465E" w14:textId="2F55B287" w:rsidR="0052752E" w:rsidRDefault="0052752E" w:rsidP="00720226">
      <w:pPr>
        <w:rPr>
          <w:lang w:eastAsia="ja-JP"/>
        </w:rPr>
      </w:pPr>
    </w:p>
    <w:p w14:paraId="05AEB6F2" w14:textId="4FD7D18A" w:rsidR="00D31AB1" w:rsidRDefault="00EC6FE3" w:rsidP="005C0F4C">
      <w:pPr>
        <w:jc w:val="center"/>
        <w:rPr>
          <w:lang w:eastAsia="ja-JP"/>
        </w:rPr>
      </w:pPr>
      <w:r>
        <w:rPr>
          <w:lang w:eastAsia="ja-JP"/>
        </w:rPr>
        <w:object w:dxaOrig="8971" w:dyaOrig="4156" w14:anchorId="1195CFF8">
          <v:shape id="_x0000_i1027" type="#_x0000_t75" style="width:447.75pt;height:207.75pt" o:ole="">
            <v:imagedata r:id="rId16" o:title=""/>
          </v:shape>
          <o:OLEObject Type="Embed" ProgID="Visio.Drawing.15" ShapeID="_x0000_i1027" DrawAspect="Content" ObjectID="_1682182488" r:id="rId17"/>
        </w:object>
      </w:r>
    </w:p>
    <w:p w14:paraId="1DD602F4" w14:textId="604EEEDF" w:rsidR="00CE2C6D" w:rsidRDefault="00CE2C6D" w:rsidP="00CE2C6D">
      <w:pPr>
        <w:pStyle w:val="TF"/>
      </w:pPr>
      <w:r>
        <w:t>Figure 3: Illustration of the impact of latency for H</w:t>
      </w:r>
      <w:r w:rsidR="00331A0D">
        <w:t>igh-</w:t>
      </w:r>
      <w:r>
        <w:t>A</w:t>
      </w:r>
      <w:r w:rsidR="00331A0D">
        <w:t>ccuracy</w:t>
      </w:r>
      <w:r>
        <w:t xml:space="preserve"> positioning.</w:t>
      </w:r>
    </w:p>
    <w:p w14:paraId="32A5CDD4" w14:textId="77777777" w:rsidR="00CE2C6D" w:rsidRDefault="00CE2C6D" w:rsidP="00720226">
      <w:pPr>
        <w:rPr>
          <w:lang w:eastAsia="ja-JP"/>
        </w:rPr>
      </w:pPr>
    </w:p>
    <w:p w14:paraId="13C22218" w14:textId="0FE72C79" w:rsidR="008817B3" w:rsidRDefault="00DD5051" w:rsidP="00DD5051">
      <w:pPr>
        <w:pStyle w:val="Heading1"/>
      </w:pPr>
      <w:r>
        <w:t>4.</w:t>
      </w:r>
      <w:r>
        <w:tab/>
        <w:t>LPP Impacts</w:t>
      </w:r>
    </w:p>
    <w:p w14:paraId="39BF0C80" w14:textId="7F891EA5" w:rsidR="00DA6C65" w:rsidRDefault="00DA6C65" w:rsidP="00DA6C65">
      <w:pPr>
        <w:pStyle w:val="Heading2"/>
      </w:pPr>
      <w:r>
        <w:t>4.1</w:t>
      </w:r>
      <w:r>
        <w:tab/>
      </w:r>
      <w:r w:rsidR="009F6F26">
        <w:t xml:space="preserve">LPP </w:t>
      </w:r>
      <w:r w:rsidR="004B1D97">
        <w:t>Provide Location Information</w:t>
      </w:r>
    </w:p>
    <w:p w14:paraId="1C2D746F" w14:textId="0B2C2128" w:rsidR="00AD0304" w:rsidRDefault="00AD0304" w:rsidP="00AD0304">
      <w:pPr>
        <w:rPr>
          <w:lang w:eastAsia="ja-JP"/>
        </w:rPr>
      </w:pPr>
      <w:r>
        <w:rPr>
          <w:lang w:eastAsia="ja-JP"/>
        </w:rPr>
        <w:t xml:space="preserve">In the case of UE-based positioning mode, the location estimate from the target device includes the time stamp when the location </w:t>
      </w:r>
      <w:r w:rsidR="006200E8">
        <w:rPr>
          <w:lang w:eastAsia="ja-JP"/>
        </w:rPr>
        <w:t xml:space="preserve">estimate </w:t>
      </w:r>
      <w:r>
        <w:rPr>
          <w:lang w:eastAsia="ja-JP"/>
        </w:rPr>
        <w:t>is valid</w:t>
      </w:r>
      <w:r w:rsidR="00217FB4">
        <w:rPr>
          <w:lang w:eastAsia="ja-JP"/>
        </w:rPr>
        <w:t xml:space="preserve"> [6]</w:t>
      </w:r>
      <w:r>
        <w:rPr>
          <w:lang w:eastAsia="ja-JP"/>
        </w:rPr>
        <w:t>.</w:t>
      </w:r>
      <w:r w:rsidR="00D672A9">
        <w:rPr>
          <w:lang w:eastAsia="ja-JP"/>
        </w:rPr>
        <w:t xml:space="preserve"> </w:t>
      </w:r>
      <w:r w:rsidR="004D034D">
        <w:rPr>
          <w:lang w:eastAsia="ja-JP"/>
        </w:rPr>
        <w:t>This time stamp information for the LPP positioning methods supported in UE-based mode is summarized in Table 1 below.</w:t>
      </w:r>
    </w:p>
    <w:p w14:paraId="75EBD3EC" w14:textId="77777777" w:rsidR="00625452" w:rsidRPr="00AD0304" w:rsidRDefault="00625452" w:rsidP="00AD0304">
      <w:pPr>
        <w:rPr>
          <w:lang w:eastAsia="ja-JP"/>
        </w:rPr>
      </w:pPr>
    </w:p>
    <w:p w14:paraId="55D2ADAC" w14:textId="19599C62" w:rsidR="006200E8" w:rsidRDefault="00585619" w:rsidP="005241A5">
      <w:pPr>
        <w:pStyle w:val="NO"/>
        <w:rPr>
          <w:rFonts w:eastAsia="Malgun Gothic"/>
          <w:lang w:val="en-US"/>
        </w:rPr>
      </w:pPr>
      <w:r w:rsidRPr="00625452">
        <w:rPr>
          <w:rFonts w:eastAsia="Malgun Gothic"/>
          <w:b/>
          <w:bCs/>
          <w:lang w:val="en-US"/>
        </w:rPr>
        <w:t xml:space="preserve">Observation </w:t>
      </w:r>
      <w:r w:rsidR="00B2107E">
        <w:rPr>
          <w:rFonts w:eastAsia="Malgun Gothic"/>
          <w:b/>
          <w:bCs/>
          <w:lang w:val="en-US"/>
        </w:rPr>
        <w:t>2</w:t>
      </w:r>
      <w:r w:rsidRPr="00625452">
        <w:rPr>
          <w:rFonts w:eastAsia="Malgun Gothic"/>
          <w:b/>
          <w:bCs/>
          <w:lang w:val="en-US"/>
        </w:rPr>
        <w:t>:</w:t>
      </w:r>
      <w:r w:rsidR="003577AB">
        <w:rPr>
          <w:rFonts w:eastAsia="Malgun Gothic"/>
          <w:lang w:val="en-US"/>
        </w:rPr>
        <w:tab/>
      </w:r>
      <w:r w:rsidR="00FB7764">
        <w:rPr>
          <w:rFonts w:eastAsia="Malgun Gothic"/>
          <w:lang w:val="en-US"/>
        </w:rPr>
        <w:t xml:space="preserve">The LPP Provide Location Information </w:t>
      </w:r>
      <w:r w:rsidR="008F04F0">
        <w:rPr>
          <w:rFonts w:eastAsia="Malgun Gothic"/>
          <w:lang w:val="en-US"/>
        </w:rPr>
        <w:t>message</w:t>
      </w:r>
      <w:r w:rsidR="005B7093">
        <w:rPr>
          <w:rFonts w:eastAsia="Malgun Gothic"/>
          <w:lang w:val="en-US"/>
        </w:rPr>
        <w:t>s</w:t>
      </w:r>
      <w:r w:rsidR="008F04F0">
        <w:rPr>
          <w:rFonts w:eastAsia="Malgun Gothic"/>
          <w:lang w:val="en-US"/>
        </w:rPr>
        <w:t xml:space="preserve"> </w:t>
      </w:r>
      <w:r w:rsidR="00FB7764">
        <w:rPr>
          <w:rFonts w:eastAsia="Malgun Gothic"/>
          <w:lang w:val="en-US"/>
        </w:rPr>
        <w:t xml:space="preserve">in the case of UE-based mode include the time </w:t>
      </w:r>
      <w:r w:rsidR="008F04F0">
        <w:rPr>
          <w:rFonts w:eastAsia="Malgun Gothic"/>
          <w:lang w:val="en-US"/>
        </w:rPr>
        <w:tab/>
      </w:r>
      <w:r w:rsidR="00FB7764">
        <w:rPr>
          <w:rFonts w:eastAsia="Malgun Gothic"/>
          <w:lang w:val="en-US"/>
        </w:rPr>
        <w:t xml:space="preserve">stamp </w:t>
      </w:r>
      <w:r w:rsidR="0005138B">
        <w:rPr>
          <w:rFonts w:eastAsia="Malgun Gothic"/>
          <w:lang w:val="en-US"/>
        </w:rPr>
        <w:t>when the location estimate is valid/has been performed. The granularity for this time stamp is SFN/slot for the NR positioning methods, u</w:t>
      </w:r>
      <w:r w:rsidR="00C163C4">
        <w:rPr>
          <w:rFonts w:eastAsia="Malgun Gothic"/>
          <w:lang w:val="en-US"/>
        </w:rPr>
        <w:t>p</w:t>
      </w:r>
      <w:r w:rsidR="0005138B">
        <w:rPr>
          <w:rFonts w:eastAsia="Malgun Gothic"/>
          <w:lang w:val="en-US"/>
        </w:rPr>
        <w:t xml:space="preserve"> to 250ns for GNSS positioning, and </w:t>
      </w:r>
      <w:r w:rsidR="00625452">
        <w:rPr>
          <w:rFonts w:eastAsia="Malgun Gothic"/>
          <w:lang w:val="en-US"/>
        </w:rPr>
        <w:t>1sec for common positioning</w:t>
      </w:r>
      <w:r w:rsidR="00885D9E">
        <w:rPr>
          <w:rFonts w:eastAsia="Malgun Gothic"/>
          <w:lang w:val="en-US"/>
        </w:rPr>
        <w:t xml:space="preserve"> (e.g., standalone mode)</w:t>
      </w:r>
      <w:r w:rsidR="00625452">
        <w:rPr>
          <w:rFonts w:eastAsia="Malgun Gothic"/>
          <w:lang w:val="en-US"/>
        </w:rPr>
        <w:t>.</w:t>
      </w:r>
    </w:p>
    <w:p w14:paraId="360C53E8" w14:textId="11FBC486" w:rsidR="006200E8" w:rsidRDefault="006200E8" w:rsidP="00222EBD">
      <w:pPr>
        <w:rPr>
          <w:rFonts w:eastAsia="Malgun Gothic"/>
          <w:lang w:val="en-US"/>
        </w:rPr>
      </w:pPr>
    </w:p>
    <w:p w14:paraId="02AF08F9" w14:textId="4EDC19B4" w:rsidR="006200E8" w:rsidRDefault="006200E8" w:rsidP="00585619">
      <w:pPr>
        <w:pStyle w:val="TH"/>
        <w:rPr>
          <w:rFonts w:eastAsia="Malgun Gothic"/>
          <w:lang w:val="en-US"/>
        </w:rPr>
      </w:pPr>
      <w:r>
        <w:rPr>
          <w:rFonts w:eastAsia="Malgun Gothic"/>
          <w:lang w:val="en-US"/>
        </w:rPr>
        <w:t>Table 1: Time Stamp for LPP positioning methods supported in UE-based mode.</w:t>
      </w:r>
    </w:p>
    <w:tbl>
      <w:tblPr>
        <w:tblStyle w:val="TableGrid"/>
        <w:tblW w:w="10207" w:type="dxa"/>
        <w:tblInd w:w="-289" w:type="dxa"/>
        <w:tblLook w:val="04A0" w:firstRow="1" w:lastRow="0" w:firstColumn="1" w:lastColumn="0" w:noHBand="0" w:noVBand="1"/>
      </w:tblPr>
      <w:tblGrid>
        <w:gridCol w:w="2249"/>
        <w:gridCol w:w="3398"/>
        <w:gridCol w:w="2547"/>
        <w:gridCol w:w="2013"/>
      </w:tblGrid>
      <w:tr w:rsidR="00EA7022" w14:paraId="1A116D11" w14:textId="4D464E3A" w:rsidTr="008C38E0">
        <w:tc>
          <w:tcPr>
            <w:tcW w:w="2249" w:type="dxa"/>
          </w:tcPr>
          <w:p w14:paraId="54173826" w14:textId="7084D9A6" w:rsidR="00EA7022" w:rsidRDefault="00EA7022" w:rsidP="00EA7022">
            <w:pPr>
              <w:pStyle w:val="TAH"/>
              <w:rPr>
                <w:rFonts w:eastAsia="Malgun Gothic"/>
                <w:lang w:val="en-US"/>
              </w:rPr>
            </w:pPr>
            <w:r>
              <w:rPr>
                <w:rFonts w:eastAsia="Malgun Gothic"/>
                <w:lang w:val="en-US"/>
              </w:rPr>
              <w:t>Positioning Method</w:t>
            </w:r>
          </w:p>
        </w:tc>
        <w:tc>
          <w:tcPr>
            <w:tcW w:w="3398" w:type="dxa"/>
          </w:tcPr>
          <w:p w14:paraId="19D1DDBA" w14:textId="6A5B5155" w:rsidR="00EA7022" w:rsidRDefault="00EA7022" w:rsidP="00EA7022">
            <w:pPr>
              <w:pStyle w:val="TAH"/>
              <w:rPr>
                <w:rFonts w:eastAsia="Malgun Gothic"/>
                <w:lang w:val="en-US"/>
              </w:rPr>
            </w:pPr>
            <w:r>
              <w:rPr>
                <w:rFonts w:eastAsia="Malgun Gothic"/>
                <w:lang w:val="en-US"/>
              </w:rPr>
              <w:t>IE</w:t>
            </w:r>
          </w:p>
        </w:tc>
        <w:tc>
          <w:tcPr>
            <w:tcW w:w="2547" w:type="dxa"/>
          </w:tcPr>
          <w:p w14:paraId="2333ECD5" w14:textId="6DD2E9FC" w:rsidR="00EA7022" w:rsidRDefault="00EA7022" w:rsidP="00EA7022">
            <w:pPr>
              <w:pStyle w:val="TAH"/>
              <w:rPr>
                <w:rFonts w:eastAsia="Malgun Gothic"/>
                <w:lang w:val="en-US"/>
              </w:rPr>
            </w:pPr>
            <w:r>
              <w:rPr>
                <w:rFonts w:eastAsia="Malgun Gothic"/>
                <w:lang w:val="en-US"/>
              </w:rPr>
              <w:t>Time Stamp Field</w:t>
            </w:r>
          </w:p>
        </w:tc>
        <w:tc>
          <w:tcPr>
            <w:tcW w:w="2013" w:type="dxa"/>
          </w:tcPr>
          <w:p w14:paraId="1D33E915" w14:textId="6E3E1A8C" w:rsidR="00EA7022" w:rsidRDefault="00EA7022" w:rsidP="00EA7022">
            <w:pPr>
              <w:pStyle w:val="TAH"/>
              <w:rPr>
                <w:rFonts w:eastAsia="Malgun Gothic"/>
                <w:lang w:val="en-US"/>
              </w:rPr>
            </w:pPr>
            <w:r>
              <w:rPr>
                <w:rFonts w:eastAsia="Malgun Gothic"/>
                <w:lang w:val="en-US"/>
              </w:rPr>
              <w:t>Time Base/Resolution</w:t>
            </w:r>
          </w:p>
        </w:tc>
      </w:tr>
      <w:tr w:rsidR="00EA7022" w14:paraId="7F9A0727" w14:textId="583F3969" w:rsidTr="008C38E0">
        <w:tc>
          <w:tcPr>
            <w:tcW w:w="2249" w:type="dxa"/>
          </w:tcPr>
          <w:p w14:paraId="2991D5CE" w14:textId="22ED20BD" w:rsidR="00EA7022" w:rsidRDefault="00EA7022" w:rsidP="00014832">
            <w:pPr>
              <w:pStyle w:val="TAL"/>
              <w:rPr>
                <w:rFonts w:eastAsia="Malgun Gothic"/>
                <w:lang w:val="en-US"/>
              </w:rPr>
            </w:pPr>
            <w:r w:rsidRPr="00014832">
              <w:rPr>
                <w:rFonts w:eastAsia="Malgun Gothic"/>
                <w:lang w:val="en-US"/>
              </w:rPr>
              <w:t>Common Positioning</w:t>
            </w:r>
          </w:p>
        </w:tc>
        <w:tc>
          <w:tcPr>
            <w:tcW w:w="3398" w:type="dxa"/>
          </w:tcPr>
          <w:p w14:paraId="5AC41541" w14:textId="79FB03F2" w:rsidR="00EA7022" w:rsidRDefault="00EA7022" w:rsidP="00014832">
            <w:pPr>
              <w:pStyle w:val="TAL"/>
              <w:rPr>
                <w:rFonts w:eastAsia="Malgun Gothic"/>
                <w:lang w:val="en-US"/>
              </w:rPr>
            </w:pPr>
            <w:r w:rsidRPr="00D403CC">
              <w:rPr>
                <w:i/>
              </w:rPr>
              <w:t>CommonIEsProvideLocationInformation</w:t>
            </w:r>
          </w:p>
        </w:tc>
        <w:tc>
          <w:tcPr>
            <w:tcW w:w="2547" w:type="dxa"/>
          </w:tcPr>
          <w:p w14:paraId="2F703B27" w14:textId="3316C737" w:rsidR="00EA7022" w:rsidRDefault="00EA7022" w:rsidP="00014832">
            <w:pPr>
              <w:pStyle w:val="TAL"/>
              <w:rPr>
                <w:rFonts w:eastAsia="Malgun Gothic"/>
                <w:lang w:val="en-US"/>
              </w:rPr>
            </w:pPr>
            <w:r w:rsidRPr="00BB22AD">
              <w:rPr>
                <w:i/>
                <w:iCs/>
              </w:rPr>
              <w:t>locationTimestamp</w:t>
            </w:r>
          </w:p>
        </w:tc>
        <w:tc>
          <w:tcPr>
            <w:tcW w:w="2013" w:type="dxa"/>
          </w:tcPr>
          <w:p w14:paraId="0C8A45D1" w14:textId="6A40B115" w:rsidR="00EA7022" w:rsidRDefault="00EA7022" w:rsidP="00014832">
            <w:pPr>
              <w:pStyle w:val="TAL"/>
              <w:rPr>
                <w:rFonts w:eastAsia="Malgun Gothic"/>
                <w:lang w:val="en-US"/>
              </w:rPr>
            </w:pPr>
            <w:r>
              <w:t>UTC time with 1</w:t>
            </w:r>
            <w:r w:rsidR="006C3C33">
              <w:t xml:space="preserve"> </w:t>
            </w:r>
            <w:r>
              <w:t>sec resolution</w:t>
            </w:r>
          </w:p>
        </w:tc>
      </w:tr>
      <w:tr w:rsidR="00EA7022" w14:paraId="21353AEC" w14:textId="5997F488" w:rsidTr="008C38E0">
        <w:tc>
          <w:tcPr>
            <w:tcW w:w="2249" w:type="dxa"/>
          </w:tcPr>
          <w:p w14:paraId="53116804" w14:textId="6094B4BC" w:rsidR="00EA7022" w:rsidRDefault="00F509A7" w:rsidP="00014832">
            <w:pPr>
              <w:pStyle w:val="TAL"/>
              <w:rPr>
                <w:rFonts w:eastAsia="Malgun Gothic"/>
                <w:lang w:val="en-US"/>
              </w:rPr>
            </w:pPr>
            <w:r>
              <w:rPr>
                <w:rFonts w:eastAsia="Malgun Gothic"/>
                <w:lang w:val="en-US"/>
              </w:rPr>
              <w:t>A-</w:t>
            </w:r>
            <w:r w:rsidR="00EA7022">
              <w:rPr>
                <w:rFonts w:eastAsia="Malgun Gothic"/>
                <w:lang w:val="en-US"/>
              </w:rPr>
              <w:t>GNSS Positioning</w:t>
            </w:r>
          </w:p>
        </w:tc>
        <w:tc>
          <w:tcPr>
            <w:tcW w:w="3398" w:type="dxa"/>
          </w:tcPr>
          <w:p w14:paraId="5DD03D3D" w14:textId="34261CA0" w:rsidR="00EA7022" w:rsidRDefault="00EA7022" w:rsidP="00014832">
            <w:pPr>
              <w:pStyle w:val="TAL"/>
              <w:rPr>
                <w:rFonts w:eastAsia="Malgun Gothic"/>
                <w:lang w:val="en-US"/>
              </w:rPr>
            </w:pPr>
            <w:r w:rsidRPr="002621EA">
              <w:rPr>
                <w:i/>
                <w:iCs/>
                <w:snapToGrid w:val="0"/>
              </w:rPr>
              <w:t>GNSS-LocationInformation</w:t>
            </w:r>
          </w:p>
        </w:tc>
        <w:tc>
          <w:tcPr>
            <w:tcW w:w="2547" w:type="dxa"/>
          </w:tcPr>
          <w:p w14:paraId="18CA3A8F" w14:textId="14FFC911" w:rsidR="00EA7022" w:rsidRPr="00584F51" w:rsidRDefault="001D281C" w:rsidP="00014832">
            <w:pPr>
              <w:pStyle w:val="TAL"/>
              <w:rPr>
                <w:rFonts w:eastAsia="Malgun Gothic"/>
                <w:i/>
                <w:iCs/>
                <w:lang w:val="en-US"/>
              </w:rPr>
            </w:pPr>
            <w:r>
              <w:rPr>
                <w:rFonts w:eastAsia="Malgun Gothic"/>
                <w:i/>
                <w:iCs/>
                <w:lang w:val="en-US"/>
              </w:rPr>
              <w:t>m</w:t>
            </w:r>
            <w:r w:rsidR="00584F51" w:rsidRPr="00584F51">
              <w:rPr>
                <w:rFonts w:eastAsia="Malgun Gothic"/>
                <w:i/>
                <w:iCs/>
                <w:lang w:val="en-US"/>
              </w:rPr>
              <w:t>easurementReferenceTime</w:t>
            </w:r>
          </w:p>
        </w:tc>
        <w:tc>
          <w:tcPr>
            <w:tcW w:w="2013" w:type="dxa"/>
          </w:tcPr>
          <w:p w14:paraId="358CDE0C" w14:textId="43CA70C2" w:rsidR="00EA7022" w:rsidRDefault="00A15E62" w:rsidP="00014832">
            <w:pPr>
              <w:pStyle w:val="TAL"/>
              <w:rPr>
                <w:rFonts w:eastAsia="Malgun Gothic"/>
                <w:lang w:val="en-US"/>
              </w:rPr>
            </w:pPr>
            <w:r>
              <w:rPr>
                <w:rFonts w:eastAsia="Malgun Gothic"/>
                <w:lang w:val="en-US"/>
              </w:rPr>
              <w:t>GNSS time with 1ms or 250ns resolution</w:t>
            </w:r>
          </w:p>
        </w:tc>
      </w:tr>
      <w:tr w:rsidR="00EA7022" w14:paraId="17684697" w14:textId="307ECCAA" w:rsidTr="008C38E0">
        <w:tc>
          <w:tcPr>
            <w:tcW w:w="2249" w:type="dxa"/>
          </w:tcPr>
          <w:p w14:paraId="12222157" w14:textId="59A981B4" w:rsidR="00EA7022" w:rsidRDefault="00EA7022" w:rsidP="00014832">
            <w:pPr>
              <w:pStyle w:val="TAL"/>
              <w:rPr>
                <w:rFonts w:eastAsia="Malgun Gothic"/>
                <w:lang w:val="en-US"/>
              </w:rPr>
            </w:pPr>
            <w:r>
              <w:rPr>
                <w:snapToGrid w:val="0"/>
              </w:rPr>
              <w:t>NR DL-TDOA Positioning</w:t>
            </w:r>
          </w:p>
        </w:tc>
        <w:tc>
          <w:tcPr>
            <w:tcW w:w="3398" w:type="dxa"/>
          </w:tcPr>
          <w:p w14:paraId="4265C386" w14:textId="3D5CC08A" w:rsidR="00EA7022" w:rsidRPr="00584F51" w:rsidRDefault="00584F51" w:rsidP="00014832">
            <w:pPr>
              <w:pStyle w:val="TAL"/>
              <w:rPr>
                <w:rFonts w:eastAsia="Malgun Gothic"/>
                <w:i/>
                <w:iCs/>
                <w:lang w:val="en-US"/>
              </w:rPr>
            </w:pPr>
            <w:r w:rsidRPr="00584F51">
              <w:rPr>
                <w:rFonts w:eastAsia="Malgun Gothic"/>
                <w:i/>
                <w:iCs/>
                <w:lang w:val="en-US"/>
              </w:rPr>
              <w:t>NR-DL-TDOA-LocationInformation</w:t>
            </w:r>
          </w:p>
        </w:tc>
        <w:tc>
          <w:tcPr>
            <w:tcW w:w="2547" w:type="dxa"/>
          </w:tcPr>
          <w:p w14:paraId="550AB901" w14:textId="0BBD5AA0" w:rsidR="00EA7022" w:rsidRPr="001D281C" w:rsidRDefault="001D281C" w:rsidP="00014832">
            <w:pPr>
              <w:pStyle w:val="TAL"/>
              <w:rPr>
                <w:rFonts w:eastAsia="Malgun Gothic"/>
                <w:i/>
                <w:iCs/>
                <w:lang w:val="en-US"/>
              </w:rPr>
            </w:pPr>
            <w:r w:rsidRPr="001D281C">
              <w:rPr>
                <w:rFonts w:eastAsia="Malgun Gothic"/>
                <w:i/>
                <w:iCs/>
                <w:lang w:val="en-US"/>
              </w:rPr>
              <w:t>measurementReferenceTime</w:t>
            </w:r>
          </w:p>
        </w:tc>
        <w:tc>
          <w:tcPr>
            <w:tcW w:w="2013" w:type="dxa"/>
          </w:tcPr>
          <w:p w14:paraId="3A63036C" w14:textId="77777777" w:rsidR="00EA7022" w:rsidRDefault="001D281C" w:rsidP="00014832">
            <w:pPr>
              <w:pStyle w:val="TAL"/>
              <w:rPr>
                <w:rFonts w:eastAsia="Malgun Gothic"/>
                <w:lang w:val="en-US"/>
              </w:rPr>
            </w:pPr>
            <w:r w:rsidRPr="001D281C">
              <w:rPr>
                <w:rFonts w:eastAsia="Malgun Gothic"/>
                <w:lang w:val="en-US"/>
              </w:rPr>
              <w:t>UTC time with 1 sec resolution</w:t>
            </w:r>
            <w:r w:rsidR="00F8130E">
              <w:rPr>
                <w:rFonts w:eastAsia="Malgun Gothic"/>
                <w:lang w:val="en-US"/>
              </w:rPr>
              <w:t xml:space="preserve"> or</w:t>
            </w:r>
          </w:p>
          <w:p w14:paraId="0B7E541A" w14:textId="282C4C9B" w:rsidR="00F8130E" w:rsidRDefault="008D388B" w:rsidP="00014832">
            <w:pPr>
              <w:pStyle w:val="TAL"/>
              <w:rPr>
                <w:rFonts w:eastAsia="Malgun Gothic"/>
                <w:lang w:val="en-US"/>
              </w:rPr>
            </w:pPr>
            <w:r w:rsidRPr="008D388B">
              <w:rPr>
                <w:i/>
                <w:iCs/>
                <w:snapToGrid w:val="0"/>
              </w:rPr>
              <w:t>NR-TimeStamp</w:t>
            </w:r>
            <w:r>
              <w:rPr>
                <w:snapToGrid w:val="0"/>
              </w:rPr>
              <w:t xml:space="preserve"> (SFN/slot)</w:t>
            </w:r>
          </w:p>
        </w:tc>
      </w:tr>
      <w:tr w:rsidR="001B0B7F" w14:paraId="4C12D7C2" w14:textId="4388F72C" w:rsidTr="008C38E0">
        <w:tc>
          <w:tcPr>
            <w:tcW w:w="2249" w:type="dxa"/>
          </w:tcPr>
          <w:p w14:paraId="1668BF90" w14:textId="4CC46489" w:rsidR="001B0B7F" w:rsidRDefault="001B0B7F" w:rsidP="001B0B7F">
            <w:pPr>
              <w:pStyle w:val="TAL"/>
              <w:rPr>
                <w:rFonts w:eastAsia="Malgun Gothic"/>
                <w:lang w:val="en-US"/>
              </w:rPr>
            </w:pPr>
            <w:r>
              <w:rPr>
                <w:rFonts w:eastAsia="Malgun Gothic"/>
                <w:lang w:val="en-US"/>
              </w:rPr>
              <w:t>NR DL-AoD Positioning</w:t>
            </w:r>
          </w:p>
        </w:tc>
        <w:tc>
          <w:tcPr>
            <w:tcW w:w="3398" w:type="dxa"/>
          </w:tcPr>
          <w:p w14:paraId="4B89AD56" w14:textId="62D6FB07" w:rsidR="001B0B7F" w:rsidRPr="00D276EE" w:rsidRDefault="001B0B7F" w:rsidP="001B0B7F">
            <w:pPr>
              <w:pStyle w:val="TAL"/>
              <w:rPr>
                <w:rFonts w:eastAsia="Malgun Gothic"/>
                <w:i/>
                <w:iCs/>
                <w:lang w:val="en-US"/>
              </w:rPr>
            </w:pPr>
            <w:r w:rsidRPr="00D276EE">
              <w:rPr>
                <w:rFonts w:eastAsia="Malgun Gothic"/>
                <w:i/>
                <w:iCs/>
                <w:lang w:val="en-US"/>
              </w:rPr>
              <w:t>NR-DL-AoD-LocationInformation</w:t>
            </w:r>
          </w:p>
        </w:tc>
        <w:tc>
          <w:tcPr>
            <w:tcW w:w="2547" w:type="dxa"/>
          </w:tcPr>
          <w:p w14:paraId="7BCB94A7" w14:textId="03E95535" w:rsidR="001B0B7F" w:rsidRDefault="001B0B7F" w:rsidP="001B0B7F">
            <w:pPr>
              <w:pStyle w:val="TAL"/>
              <w:rPr>
                <w:rFonts w:eastAsia="Malgun Gothic"/>
                <w:lang w:val="en-US"/>
              </w:rPr>
            </w:pPr>
            <w:r w:rsidRPr="001D281C">
              <w:rPr>
                <w:rFonts w:eastAsia="Malgun Gothic"/>
                <w:i/>
                <w:iCs/>
                <w:lang w:val="en-US"/>
              </w:rPr>
              <w:t>measurementReferenceTime</w:t>
            </w:r>
          </w:p>
        </w:tc>
        <w:tc>
          <w:tcPr>
            <w:tcW w:w="2013" w:type="dxa"/>
          </w:tcPr>
          <w:p w14:paraId="29768BCD" w14:textId="77777777" w:rsidR="001B0B7F" w:rsidRDefault="001B0B7F" w:rsidP="001B0B7F">
            <w:pPr>
              <w:pStyle w:val="TAL"/>
              <w:rPr>
                <w:rFonts w:eastAsia="Malgun Gothic"/>
                <w:lang w:val="en-US"/>
              </w:rPr>
            </w:pPr>
            <w:r w:rsidRPr="001D281C">
              <w:rPr>
                <w:rFonts w:eastAsia="Malgun Gothic"/>
                <w:lang w:val="en-US"/>
              </w:rPr>
              <w:t>UTC time with 1 sec resolution</w:t>
            </w:r>
            <w:r>
              <w:rPr>
                <w:rFonts w:eastAsia="Malgun Gothic"/>
                <w:lang w:val="en-US"/>
              </w:rPr>
              <w:t xml:space="preserve"> or</w:t>
            </w:r>
          </w:p>
          <w:p w14:paraId="787F392F" w14:textId="43DDFE21" w:rsidR="001B0B7F" w:rsidRDefault="001B0B7F" w:rsidP="001B0B7F">
            <w:pPr>
              <w:pStyle w:val="TAL"/>
              <w:rPr>
                <w:rFonts w:eastAsia="Malgun Gothic"/>
                <w:lang w:val="en-US"/>
              </w:rPr>
            </w:pPr>
            <w:r w:rsidRPr="008D388B">
              <w:rPr>
                <w:i/>
                <w:iCs/>
                <w:snapToGrid w:val="0"/>
              </w:rPr>
              <w:t>NR-TimeStamp</w:t>
            </w:r>
            <w:r>
              <w:rPr>
                <w:snapToGrid w:val="0"/>
              </w:rPr>
              <w:t xml:space="preserve"> (SFN/slot)</w:t>
            </w:r>
          </w:p>
        </w:tc>
      </w:tr>
    </w:tbl>
    <w:p w14:paraId="165FB211" w14:textId="703EEDD8" w:rsidR="00014832" w:rsidRDefault="00014832" w:rsidP="00222EBD">
      <w:pPr>
        <w:rPr>
          <w:rFonts w:eastAsia="Malgun Gothic"/>
          <w:lang w:val="en-US"/>
        </w:rPr>
      </w:pPr>
    </w:p>
    <w:p w14:paraId="180ED8AB" w14:textId="2DE2D536" w:rsidR="008F692D" w:rsidRDefault="008F692D" w:rsidP="008F692D">
      <w:pPr>
        <w:rPr>
          <w:lang w:eastAsia="ja-JP"/>
        </w:rPr>
      </w:pPr>
      <w:r>
        <w:rPr>
          <w:lang w:eastAsia="ja-JP"/>
        </w:rPr>
        <w:t>In the case of UE-assisted positioning mode, the location information from the target device includes the time stamp when the location measurements have been performed. This time stamp information for the LPP positioning methods supported in UE-assisted mode is summarized in Table 2 below.</w:t>
      </w:r>
    </w:p>
    <w:p w14:paraId="39377619" w14:textId="7A410485" w:rsidR="00014832" w:rsidRDefault="00014832" w:rsidP="00222EBD">
      <w:pPr>
        <w:rPr>
          <w:rFonts w:eastAsia="Malgun Gothic"/>
          <w:lang w:val="en-US"/>
        </w:rPr>
      </w:pPr>
    </w:p>
    <w:p w14:paraId="2B5769B7" w14:textId="27FCE5BA" w:rsidR="006200E8" w:rsidRDefault="008F692D" w:rsidP="008F692D">
      <w:pPr>
        <w:pStyle w:val="TH"/>
        <w:rPr>
          <w:rFonts w:eastAsia="Malgun Gothic"/>
          <w:lang w:val="en-US"/>
        </w:rPr>
      </w:pPr>
      <w:r>
        <w:rPr>
          <w:rFonts w:eastAsia="Malgun Gothic"/>
          <w:lang w:val="en-US"/>
        </w:rPr>
        <w:t>Table 2: Time Stamp for LPP positioning methods supported in UE-assisted mode.</w:t>
      </w:r>
    </w:p>
    <w:tbl>
      <w:tblPr>
        <w:tblStyle w:val="TableGrid"/>
        <w:tblW w:w="10207" w:type="dxa"/>
        <w:tblInd w:w="-289" w:type="dxa"/>
        <w:tblLook w:val="04A0" w:firstRow="1" w:lastRow="0" w:firstColumn="1" w:lastColumn="0" w:noHBand="0" w:noVBand="1"/>
      </w:tblPr>
      <w:tblGrid>
        <w:gridCol w:w="2237"/>
        <w:gridCol w:w="3418"/>
        <w:gridCol w:w="2547"/>
        <w:gridCol w:w="2005"/>
      </w:tblGrid>
      <w:tr w:rsidR="001B0B7F" w14:paraId="3C9A9B20" w14:textId="77777777" w:rsidTr="00A11836">
        <w:tc>
          <w:tcPr>
            <w:tcW w:w="2237" w:type="dxa"/>
          </w:tcPr>
          <w:p w14:paraId="0B0C22A6" w14:textId="77777777" w:rsidR="001B0B7F" w:rsidRDefault="001B0B7F" w:rsidP="00DA5806">
            <w:pPr>
              <w:pStyle w:val="TAH"/>
              <w:rPr>
                <w:rFonts w:eastAsia="Malgun Gothic"/>
                <w:lang w:val="en-US"/>
              </w:rPr>
            </w:pPr>
            <w:r>
              <w:rPr>
                <w:rFonts w:eastAsia="Malgun Gothic"/>
                <w:lang w:val="en-US"/>
              </w:rPr>
              <w:t>Positioning Method</w:t>
            </w:r>
          </w:p>
        </w:tc>
        <w:tc>
          <w:tcPr>
            <w:tcW w:w="3418" w:type="dxa"/>
          </w:tcPr>
          <w:p w14:paraId="6B99F1C0" w14:textId="77777777" w:rsidR="001B0B7F" w:rsidRDefault="001B0B7F" w:rsidP="00DA5806">
            <w:pPr>
              <w:pStyle w:val="TAH"/>
              <w:rPr>
                <w:rFonts w:eastAsia="Malgun Gothic"/>
                <w:lang w:val="en-US"/>
              </w:rPr>
            </w:pPr>
            <w:r>
              <w:rPr>
                <w:rFonts w:eastAsia="Malgun Gothic"/>
                <w:lang w:val="en-US"/>
              </w:rPr>
              <w:t>IE</w:t>
            </w:r>
          </w:p>
        </w:tc>
        <w:tc>
          <w:tcPr>
            <w:tcW w:w="2547" w:type="dxa"/>
          </w:tcPr>
          <w:p w14:paraId="0BDC3C7A" w14:textId="77777777" w:rsidR="001B0B7F" w:rsidRDefault="001B0B7F" w:rsidP="00DA5806">
            <w:pPr>
              <w:pStyle w:val="TAH"/>
              <w:rPr>
                <w:rFonts w:eastAsia="Malgun Gothic"/>
                <w:lang w:val="en-US"/>
              </w:rPr>
            </w:pPr>
            <w:r>
              <w:rPr>
                <w:rFonts w:eastAsia="Malgun Gothic"/>
                <w:lang w:val="en-US"/>
              </w:rPr>
              <w:t>Time Stamp Field</w:t>
            </w:r>
          </w:p>
        </w:tc>
        <w:tc>
          <w:tcPr>
            <w:tcW w:w="2005" w:type="dxa"/>
          </w:tcPr>
          <w:p w14:paraId="1B08D330" w14:textId="77777777" w:rsidR="001B0B7F" w:rsidRDefault="001B0B7F" w:rsidP="00DA5806">
            <w:pPr>
              <w:pStyle w:val="TAH"/>
              <w:rPr>
                <w:rFonts w:eastAsia="Malgun Gothic"/>
                <w:lang w:val="en-US"/>
              </w:rPr>
            </w:pPr>
            <w:r>
              <w:rPr>
                <w:rFonts w:eastAsia="Malgun Gothic"/>
                <w:lang w:val="en-US"/>
              </w:rPr>
              <w:t>Time Base/Resolution</w:t>
            </w:r>
          </w:p>
        </w:tc>
      </w:tr>
      <w:tr w:rsidR="004C1732" w14:paraId="0733BAD9" w14:textId="77777777" w:rsidTr="00A11836">
        <w:tc>
          <w:tcPr>
            <w:tcW w:w="2237" w:type="dxa"/>
          </w:tcPr>
          <w:p w14:paraId="5434FF83" w14:textId="11CC8261" w:rsidR="004C1732" w:rsidRDefault="004C1732" w:rsidP="001B0B7F">
            <w:pPr>
              <w:pStyle w:val="TAL"/>
              <w:rPr>
                <w:rFonts w:eastAsia="Malgun Gothic"/>
                <w:lang w:val="en-US"/>
              </w:rPr>
            </w:pPr>
            <w:r>
              <w:rPr>
                <w:rFonts w:eastAsia="Malgun Gothic"/>
                <w:lang w:val="en-US"/>
              </w:rPr>
              <w:t>OTDOA Positioning</w:t>
            </w:r>
            <w:r w:rsidR="008C38E0" w:rsidRPr="008C38E0">
              <w:rPr>
                <w:rFonts w:eastAsia="Malgun Gothic"/>
                <w:vertAlign w:val="superscript"/>
                <w:lang w:val="en-US"/>
              </w:rPr>
              <w:t>NOTE 3</w:t>
            </w:r>
          </w:p>
        </w:tc>
        <w:tc>
          <w:tcPr>
            <w:tcW w:w="3418" w:type="dxa"/>
          </w:tcPr>
          <w:p w14:paraId="103B210E" w14:textId="734A8559" w:rsidR="004C1732" w:rsidRPr="000407FA" w:rsidRDefault="00711AA8" w:rsidP="001B0B7F">
            <w:pPr>
              <w:pStyle w:val="TAL"/>
              <w:rPr>
                <w:i/>
                <w:iCs/>
                <w:snapToGrid w:val="0"/>
              </w:rPr>
            </w:pPr>
            <w:r w:rsidRPr="00711AA8">
              <w:rPr>
                <w:i/>
                <w:iCs/>
                <w:snapToGrid w:val="0"/>
              </w:rPr>
              <w:t>OTDOA</w:t>
            </w:r>
            <w:r w:rsidR="0057708B">
              <w:rPr>
                <w:i/>
                <w:iCs/>
                <w:snapToGrid w:val="0"/>
              </w:rPr>
              <w:noBreakHyphen/>
            </w:r>
            <w:r w:rsidRPr="00711AA8">
              <w:rPr>
                <w:i/>
                <w:iCs/>
                <w:snapToGrid w:val="0"/>
              </w:rPr>
              <w:t>SignalMeasurementInformation</w:t>
            </w:r>
          </w:p>
        </w:tc>
        <w:tc>
          <w:tcPr>
            <w:tcW w:w="2547" w:type="dxa"/>
          </w:tcPr>
          <w:p w14:paraId="476FCF1B" w14:textId="3BFD52AA" w:rsidR="004C1732" w:rsidRDefault="0057708B" w:rsidP="001B0B7F">
            <w:pPr>
              <w:pStyle w:val="TAL"/>
              <w:rPr>
                <w:rFonts w:eastAsia="Malgun Gothic"/>
                <w:i/>
                <w:iCs/>
                <w:lang w:val="en-US"/>
              </w:rPr>
            </w:pPr>
            <w:r w:rsidRPr="0057708B">
              <w:rPr>
                <w:rFonts w:eastAsia="Malgun Gothic"/>
                <w:i/>
                <w:iCs/>
                <w:lang w:val="en-US"/>
              </w:rPr>
              <w:t>systemFrameNumber</w:t>
            </w:r>
          </w:p>
        </w:tc>
        <w:tc>
          <w:tcPr>
            <w:tcW w:w="2005" w:type="dxa"/>
          </w:tcPr>
          <w:p w14:paraId="2769216B" w14:textId="1D5D6A3D" w:rsidR="004C1732" w:rsidRDefault="003E6E4E" w:rsidP="001B0B7F">
            <w:pPr>
              <w:pStyle w:val="TAL"/>
              <w:rPr>
                <w:rFonts w:eastAsia="Malgun Gothic"/>
                <w:lang w:val="en-US"/>
              </w:rPr>
            </w:pPr>
            <w:r>
              <w:rPr>
                <w:rFonts w:eastAsia="Malgun Gothic"/>
                <w:lang w:val="en-US"/>
              </w:rPr>
              <w:t>SFN</w:t>
            </w:r>
          </w:p>
        </w:tc>
      </w:tr>
      <w:tr w:rsidR="001B0B7F" w14:paraId="63554284" w14:textId="77777777" w:rsidTr="00A11836">
        <w:tc>
          <w:tcPr>
            <w:tcW w:w="2237" w:type="dxa"/>
          </w:tcPr>
          <w:p w14:paraId="123DE76E" w14:textId="7A4E3C06" w:rsidR="001B0B7F" w:rsidRDefault="001B0B7F" w:rsidP="001B0B7F">
            <w:pPr>
              <w:pStyle w:val="TAL"/>
              <w:rPr>
                <w:rFonts w:eastAsia="Malgun Gothic"/>
                <w:lang w:val="en-US"/>
              </w:rPr>
            </w:pPr>
            <w:r>
              <w:rPr>
                <w:rFonts w:eastAsia="Malgun Gothic"/>
                <w:lang w:val="en-US"/>
              </w:rPr>
              <w:t>GNSS Positioning</w:t>
            </w:r>
            <w:r w:rsidR="00EC4550" w:rsidRPr="00EC4550">
              <w:rPr>
                <w:rFonts w:eastAsia="Malgun Gothic"/>
                <w:vertAlign w:val="superscript"/>
                <w:lang w:val="en-US"/>
              </w:rPr>
              <w:t>NOTE 1</w:t>
            </w:r>
          </w:p>
        </w:tc>
        <w:tc>
          <w:tcPr>
            <w:tcW w:w="3418" w:type="dxa"/>
          </w:tcPr>
          <w:p w14:paraId="6BE42167" w14:textId="6CBBF023" w:rsidR="001B0B7F" w:rsidRDefault="000407FA" w:rsidP="001B0B7F">
            <w:pPr>
              <w:pStyle w:val="TAL"/>
              <w:rPr>
                <w:rFonts w:eastAsia="Malgun Gothic"/>
                <w:lang w:val="en-US"/>
              </w:rPr>
            </w:pPr>
            <w:r w:rsidRPr="000407FA">
              <w:rPr>
                <w:i/>
                <w:iCs/>
                <w:snapToGrid w:val="0"/>
              </w:rPr>
              <w:t>GNSS-SignalMeasurementInformation</w:t>
            </w:r>
          </w:p>
        </w:tc>
        <w:tc>
          <w:tcPr>
            <w:tcW w:w="2547" w:type="dxa"/>
          </w:tcPr>
          <w:p w14:paraId="29E26055" w14:textId="6BF05A5B" w:rsidR="001B0B7F" w:rsidRDefault="001B0B7F" w:rsidP="001B0B7F">
            <w:pPr>
              <w:pStyle w:val="TAL"/>
              <w:rPr>
                <w:rFonts w:eastAsia="Malgun Gothic"/>
                <w:lang w:val="en-US"/>
              </w:rPr>
            </w:pPr>
            <w:r>
              <w:rPr>
                <w:rFonts w:eastAsia="Malgun Gothic"/>
                <w:i/>
                <w:iCs/>
                <w:lang w:val="en-US"/>
              </w:rPr>
              <w:t>m</w:t>
            </w:r>
            <w:r w:rsidRPr="00584F51">
              <w:rPr>
                <w:rFonts w:eastAsia="Malgun Gothic"/>
                <w:i/>
                <w:iCs/>
                <w:lang w:val="en-US"/>
              </w:rPr>
              <w:t>easurementReferenceTime</w:t>
            </w:r>
          </w:p>
        </w:tc>
        <w:tc>
          <w:tcPr>
            <w:tcW w:w="2005" w:type="dxa"/>
          </w:tcPr>
          <w:p w14:paraId="6C9676B7" w14:textId="7EC73F9A" w:rsidR="001B0B7F" w:rsidRDefault="001B0B7F" w:rsidP="001B0B7F">
            <w:pPr>
              <w:pStyle w:val="TAL"/>
              <w:rPr>
                <w:rFonts w:eastAsia="Malgun Gothic"/>
                <w:lang w:val="en-US"/>
              </w:rPr>
            </w:pPr>
            <w:r>
              <w:rPr>
                <w:rFonts w:eastAsia="Malgun Gothic"/>
                <w:lang w:val="en-US"/>
              </w:rPr>
              <w:t>GNSS time with 1ms or 250ns resolution</w:t>
            </w:r>
          </w:p>
        </w:tc>
      </w:tr>
      <w:tr w:rsidR="00F84BC1" w14:paraId="1B9301FC" w14:textId="77777777" w:rsidTr="00A11836">
        <w:tc>
          <w:tcPr>
            <w:tcW w:w="2237" w:type="dxa"/>
          </w:tcPr>
          <w:p w14:paraId="4968B466" w14:textId="71A36A79" w:rsidR="00F84BC1" w:rsidRDefault="00F84BC1" w:rsidP="001B0B7F">
            <w:pPr>
              <w:pStyle w:val="TAL"/>
              <w:rPr>
                <w:rFonts w:eastAsia="Malgun Gothic"/>
                <w:lang w:val="en-US"/>
              </w:rPr>
            </w:pPr>
            <w:r>
              <w:rPr>
                <w:rFonts w:eastAsia="Malgun Gothic"/>
                <w:lang w:val="en-US"/>
              </w:rPr>
              <w:t>E-CID Positioning</w:t>
            </w:r>
            <w:r w:rsidR="00485CF1" w:rsidRPr="00485CF1">
              <w:rPr>
                <w:rFonts w:eastAsia="Malgun Gothic"/>
                <w:vertAlign w:val="superscript"/>
                <w:lang w:val="en-US"/>
              </w:rPr>
              <w:t>NOTE 2</w:t>
            </w:r>
          </w:p>
        </w:tc>
        <w:tc>
          <w:tcPr>
            <w:tcW w:w="3418" w:type="dxa"/>
          </w:tcPr>
          <w:p w14:paraId="50DD798E" w14:textId="1005C7C6" w:rsidR="00F84BC1" w:rsidRPr="000407FA" w:rsidRDefault="00206B06" w:rsidP="001B0B7F">
            <w:pPr>
              <w:pStyle w:val="TAL"/>
              <w:rPr>
                <w:i/>
                <w:iCs/>
                <w:snapToGrid w:val="0"/>
              </w:rPr>
            </w:pPr>
            <w:r w:rsidRPr="00206B06">
              <w:rPr>
                <w:i/>
                <w:iCs/>
                <w:snapToGrid w:val="0"/>
              </w:rPr>
              <w:t>ECID-SignalMeasurementInformation</w:t>
            </w:r>
          </w:p>
        </w:tc>
        <w:tc>
          <w:tcPr>
            <w:tcW w:w="2547" w:type="dxa"/>
          </w:tcPr>
          <w:p w14:paraId="5B8D27E2" w14:textId="17FB2C54" w:rsidR="00F84BC1" w:rsidRDefault="00485CF1" w:rsidP="001B0B7F">
            <w:pPr>
              <w:pStyle w:val="TAL"/>
              <w:rPr>
                <w:rFonts w:eastAsia="Malgun Gothic"/>
                <w:i/>
                <w:iCs/>
                <w:lang w:val="en-US"/>
              </w:rPr>
            </w:pPr>
            <w:r w:rsidRPr="00485CF1">
              <w:rPr>
                <w:rFonts w:eastAsia="Malgun Gothic"/>
                <w:i/>
                <w:iCs/>
                <w:lang w:val="en-US"/>
              </w:rPr>
              <w:t>systemFrameNumber</w:t>
            </w:r>
          </w:p>
        </w:tc>
        <w:tc>
          <w:tcPr>
            <w:tcW w:w="2005" w:type="dxa"/>
          </w:tcPr>
          <w:p w14:paraId="513FE723" w14:textId="25E259E4" w:rsidR="00F84BC1" w:rsidRDefault="00485CF1" w:rsidP="001B0B7F">
            <w:pPr>
              <w:pStyle w:val="TAL"/>
              <w:rPr>
                <w:rFonts w:eastAsia="Malgun Gothic"/>
                <w:lang w:val="en-US"/>
              </w:rPr>
            </w:pPr>
            <w:r>
              <w:rPr>
                <w:rFonts w:eastAsia="Malgun Gothic"/>
                <w:lang w:val="en-US"/>
              </w:rPr>
              <w:t>SFN</w:t>
            </w:r>
          </w:p>
        </w:tc>
      </w:tr>
      <w:tr w:rsidR="001B0B7F" w14:paraId="61D6AED2" w14:textId="77777777" w:rsidTr="00A11836">
        <w:tc>
          <w:tcPr>
            <w:tcW w:w="2237" w:type="dxa"/>
          </w:tcPr>
          <w:p w14:paraId="58E59B7E" w14:textId="251A8097" w:rsidR="001B0B7F" w:rsidRDefault="004541D8" w:rsidP="004541D8">
            <w:pPr>
              <w:pStyle w:val="TAL"/>
              <w:rPr>
                <w:rFonts w:eastAsia="Malgun Gothic"/>
                <w:lang w:val="en-US"/>
              </w:rPr>
            </w:pPr>
            <w:r>
              <w:rPr>
                <w:rFonts w:eastAsia="Malgun Gothic"/>
                <w:lang w:val="en-US"/>
              </w:rPr>
              <w:t>TBS Positioning</w:t>
            </w:r>
            <w:r w:rsidR="00B065C8" w:rsidRPr="00B065C8">
              <w:rPr>
                <w:rFonts w:eastAsia="Malgun Gothic"/>
                <w:vertAlign w:val="superscript"/>
                <w:lang w:val="en-US"/>
              </w:rPr>
              <w:t>NOTE 1</w:t>
            </w:r>
          </w:p>
        </w:tc>
        <w:tc>
          <w:tcPr>
            <w:tcW w:w="3418" w:type="dxa"/>
          </w:tcPr>
          <w:p w14:paraId="7B8B0CEF" w14:textId="059371A2" w:rsidR="001B0B7F" w:rsidRPr="00F47ECE" w:rsidRDefault="00F47ECE" w:rsidP="001B0B7F">
            <w:pPr>
              <w:pStyle w:val="TAL"/>
              <w:rPr>
                <w:rFonts w:eastAsia="Malgun Gothic"/>
                <w:i/>
                <w:iCs/>
                <w:lang w:val="en-US"/>
              </w:rPr>
            </w:pPr>
            <w:r w:rsidRPr="00F47ECE">
              <w:rPr>
                <w:rFonts w:eastAsia="Malgun Gothic"/>
                <w:i/>
                <w:iCs/>
                <w:lang w:val="en-US"/>
              </w:rPr>
              <w:t>TBS-MeasurementInformation</w:t>
            </w:r>
          </w:p>
        </w:tc>
        <w:tc>
          <w:tcPr>
            <w:tcW w:w="2547" w:type="dxa"/>
          </w:tcPr>
          <w:p w14:paraId="207C16B3" w14:textId="5B3E5529" w:rsidR="001B0B7F" w:rsidRPr="00584F51" w:rsidRDefault="005E3B9C" w:rsidP="001B0B7F">
            <w:pPr>
              <w:pStyle w:val="TAL"/>
              <w:rPr>
                <w:rFonts w:eastAsia="Malgun Gothic"/>
                <w:i/>
                <w:iCs/>
                <w:lang w:val="en-US"/>
              </w:rPr>
            </w:pPr>
            <w:r w:rsidRPr="005E3B9C">
              <w:rPr>
                <w:rFonts w:eastAsia="Malgun Gothic"/>
                <w:i/>
                <w:iCs/>
                <w:lang w:val="en-US"/>
              </w:rPr>
              <w:t>measurementReferenceTime</w:t>
            </w:r>
          </w:p>
        </w:tc>
        <w:tc>
          <w:tcPr>
            <w:tcW w:w="2005" w:type="dxa"/>
          </w:tcPr>
          <w:p w14:paraId="537F9DD4" w14:textId="23E5C828" w:rsidR="001B0B7F" w:rsidRDefault="005E3B9C" w:rsidP="001B0B7F">
            <w:pPr>
              <w:pStyle w:val="TAL"/>
              <w:rPr>
                <w:rFonts w:eastAsia="Malgun Gothic"/>
                <w:lang w:val="en-US"/>
              </w:rPr>
            </w:pPr>
            <w:r w:rsidRPr="005E3B9C">
              <w:rPr>
                <w:rFonts w:eastAsia="Malgun Gothic"/>
                <w:lang w:val="en-US"/>
              </w:rPr>
              <w:t>UTC time with 1 sec resolution</w:t>
            </w:r>
          </w:p>
        </w:tc>
      </w:tr>
      <w:tr w:rsidR="005E3B9C" w14:paraId="54CACEE2" w14:textId="77777777" w:rsidTr="00A11836">
        <w:tc>
          <w:tcPr>
            <w:tcW w:w="2237" w:type="dxa"/>
          </w:tcPr>
          <w:p w14:paraId="63E1AFC8" w14:textId="1A9FED6C" w:rsidR="005E3B9C" w:rsidRDefault="00554006" w:rsidP="004541D8">
            <w:pPr>
              <w:pStyle w:val="TAL"/>
              <w:rPr>
                <w:rFonts w:eastAsia="Malgun Gothic"/>
                <w:lang w:val="en-US"/>
              </w:rPr>
            </w:pPr>
            <w:r>
              <w:rPr>
                <w:rFonts w:eastAsia="Malgun Gothic"/>
                <w:lang w:val="en-US"/>
              </w:rPr>
              <w:t>Sensor Positioning</w:t>
            </w:r>
            <w:r w:rsidR="00012B20" w:rsidRPr="00012B20">
              <w:rPr>
                <w:rFonts w:eastAsia="Malgun Gothic"/>
                <w:vertAlign w:val="superscript"/>
                <w:lang w:val="en-US"/>
              </w:rPr>
              <w:t>NOTE 1</w:t>
            </w:r>
          </w:p>
        </w:tc>
        <w:tc>
          <w:tcPr>
            <w:tcW w:w="3418" w:type="dxa"/>
          </w:tcPr>
          <w:p w14:paraId="64216A2D" w14:textId="2693006D" w:rsidR="005E3B9C" w:rsidRPr="00F47ECE" w:rsidRDefault="002B67A6" w:rsidP="001B0B7F">
            <w:pPr>
              <w:pStyle w:val="TAL"/>
              <w:rPr>
                <w:rFonts w:eastAsia="Malgun Gothic"/>
                <w:i/>
                <w:iCs/>
                <w:lang w:val="en-US"/>
              </w:rPr>
            </w:pPr>
            <w:r w:rsidRPr="002B67A6">
              <w:rPr>
                <w:rFonts w:eastAsia="Malgun Gothic"/>
                <w:i/>
                <w:iCs/>
                <w:lang w:val="en-US"/>
              </w:rPr>
              <w:t>Sensor-MeasurementInformation</w:t>
            </w:r>
          </w:p>
        </w:tc>
        <w:tc>
          <w:tcPr>
            <w:tcW w:w="2547" w:type="dxa"/>
          </w:tcPr>
          <w:p w14:paraId="70F332B0" w14:textId="7409D254" w:rsidR="005E3B9C" w:rsidRPr="005E3B9C" w:rsidRDefault="002956EE" w:rsidP="001B0B7F">
            <w:pPr>
              <w:pStyle w:val="TAL"/>
              <w:rPr>
                <w:rFonts w:eastAsia="Malgun Gothic"/>
                <w:i/>
                <w:iCs/>
                <w:lang w:val="en-US"/>
              </w:rPr>
            </w:pPr>
            <w:r w:rsidRPr="002956EE">
              <w:rPr>
                <w:rFonts w:eastAsia="Malgun Gothic"/>
                <w:i/>
                <w:iCs/>
                <w:lang w:val="en-US"/>
              </w:rPr>
              <w:t>measurementReferenceTime</w:t>
            </w:r>
          </w:p>
        </w:tc>
        <w:tc>
          <w:tcPr>
            <w:tcW w:w="2005" w:type="dxa"/>
          </w:tcPr>
          <w:p w14:paraId="3CEC6AD2" w14:textId="6567DD7B" w:rsidR="005E3B9C" w:rsidRPr="005E3B9C" w:rsidRDefault="002956EE" w:rsidP="001B0B7F">
            <w:pPr>
              <w:pStyle w:val="TAL"/>
              <w:rPr>
                <w:rFonts w:eastAsia="Malgun Gothic"/>
                <w:lang w:val="en-US"/>
              </w:rPr>
            </w:pPr>
            <w:r w:rsidRPr="005E3B9C">
              <w:rPr>
                <w:rFonts w:eastAsia="Malgun Gothic"/>
                <w:lang w:val="en-US"/>
              </w:rPr>
              <w:t>UTC time with 1 sec resolution</w:t>
            </w:r>
          </w:p>
        </w:tc>
      </w:tr>
      <w:tr w:rsidR="006A4A4E" w14:paraId="4ACD6EE1" w14:textId="77777777" w:rsidTr="00A11836">
        <w:tc>
          <w:tcPr>
            <w:tcW w:w="2237" w:type="dxa"/>
          </w:tcPr>
          <w:p w14:paraId="1462482F" w14:textId="49EA5F77" w:rsidR="006A4A4E" w:rsidRDefault="006A4A4E" w:rsidP="006A4A4E">
            <w:pPr>
              <w:pStyle w:val="TAL"/>
              <w:rPr>
                <w:rFonts w:eastAsia="Malgun Gothic"/>
                <w:lang w:val="en-US"/>
              </w:rPr>
            </w:pPr>
            <w:r>
              <w:rPr>
                <w:rFonts w:eastAsia="Malgun Gothic"/>
                <w:lang w:val="en-US"/>
              </w:rPr>
              <w:t>WLAN Positioning</w:t>
            </w:r>
            <w:r w:rsidR="00BE74DC" w:rsidRPr="00BE74DC">
              <w:rPr>
                <w:rFonts w:eastAsia="Malgun Gothic"/>
                <w:vertAlign w:val="superscript"/>
                <w:lang w:val="en-US"/>
              </w:rPr>
              <w:t>NOTE 1</w:t>
            </w:r>
          </w:p>
        </w:tc>
        <w:tc>
          <w:tcPr>
            <w:tcW w:w="3418" w:type="dxa"/>
          </w:tcPr>
          <w:p w14:paraId="1977E488" w14:textId="492F4F90" w:rsidR="006A4A4E" w:rsidRPr="00F47ECE" w:rsidRDefault="006A4A4E" w:rsidP="006A4A4E">
            <w:pPr>
              <w:pStyle w:val="TAL"/>
              <w:rPr>
                <w:rFonts w:eastAsia="Malgun Gothic"/>
                <w:i/>
                <w:iCs/>
                <w:lang w:val="en-US"/>
              </w:rPr>
            </w:pPr>
            <w:r w:rsidRPr="00BC001A">
              <w:rPr>
                <w:rFonts w:eastAsia="Malgun Gothic"/>
                <w:i/>
                <w:iCs/>
                <w:lang w:val="en-US"/>
              </w:rPr>
              <w:t>WLAN-MeasurementInformation</w:t>
            </w:r>
          </w:p>
        </w:tc>
        <w:tc>
          <w:tcPr>
            <w:tcW w:w="2547" w:type="dxa"/>
          </w:tcPr>
          <w:p w14:paraId="2786E463" w14:textId="19FFFF86" w:rsidR="006A4A4E" w:rsidRPr="005E3B9C" w:rsidRDefault="006A4A4E" w:rsidP="006A4A4E">
            <w:pPr>
              <w:pStyle w:val="TAL"/>
              <w:rPr>
                <w:rFonts w:eastAsia="Malgun Gothic"/>
                <w:i/>
                <w:iCs/>
                <w:lang w:val="en-US"/>
              </w:rPr>
            </w:pPr>
            <w:r w:rsidRPr="002956EE">
              <w:rPr>
                <w:rFonts w:eastAsia="Malgun Gothic"/>
                <w:i/>
                <w:iCs/>
                <w:lang w:val="en-US"/>
              </w:rPr>
              <w:t>measurementReferenceTime</w:t>
            </w:r>
          </w:p>
        </w:tc>
        <w:tc>
          <w:tcPr>
            <w:tcW w:w="2005" w:type="dxa"/>
          </w:tcPr>
          <w:p w14:paraId="7CF47F88" w14:textId="02267E95" w:rsidR="006A4A4E" w:rsidRPr="005E3B9C" w:rsidRDefault="006A4A4E" w:rsidP="006A4A4E">
            <w:pPr>
              <w:pStyle w:val="TAL"/>
              <w:rPr>
                <w:rFonts w:eastAsia="Malgun Gothic"/>
                <w:lang w:val="en-US"/>
              </w:rPr>
            </w:pPr>
            <w:r w:rsidRPr="005E3B9C">
              <w:rPr>
                <w:rFonts w:eastAsia="Malgun Gothic"/>
                <w:lang w:val="en-US"/>
              </w:rPr>
              <w:t>UTC time with 1 sec resolution</w:t>
            </w:r>
          </w:p>
        </w:tc>
      </w:tr>
      <w:tr w:rsidR="006A4A4E" w14:paraId="1847F8C7" w14:textId="77777777" w:rsidTr="00A11836">
        <w:tc>
          <w:tcPr>
            <w:tcW w:w="2237" w:type="dxa"/>
          </w:tcPr>
          <w:p w14:paraId="4BD355ED" w14:textId="49C3B772" w:rsidR="006A4A4E" w:rsidRDefault="006A4A4E" w:rsidP="006A4A4E">
            <w:pPr>
              <w:pStyle w:val="TAL"/>
              <w:rPr>
                <w:rFonts w:eastAsia="Malgun Gothic"/>
                <w:lang w:val="en-US"/>
              </w:rPr>
            </w:pPr>
            <w:r>
              <w:rPr>
                <w:rFonts w:eastAsia="Malgun Gothic"/>
                <w:lang w:val="en-US"/>
              </w:rPr>
              <w:t>B</w:t>
            </w:r>
            <w:r w:rsidR="00A11836">
              <w:rPr>
                <w:rFonts w:eastAsia="Malgun Gothic"/>
                <w:lang w:val="en-US"/>
              </w:rPr>
              <w:t>T</w:t>
            </w:r>
            <w:r>
              <w:rPr>
                <w:rFonts w:eastAsia="Malgun Gothic"/>
                <w:lang w:val="en-US"/>
              </w:rPr>
              <w:t xml:space="preserve"> </w:t>
            </w:r>
            <w:r w:rsidR="00FE2C00">
              <w:rPr>
                <w:rFonts w:eastAsia="Malgun Gothic"/>
                <w:lang w:val="en-US"/>
              </w:rPr>
              <w:t>P</w:t>
            </w:r>
            <w:r>
              <w:rPr>
                <w:rFonts w:eastAsia="Malgun Gothic"/>
                <w:lang w:val="en-US"/>
              </w:rPr>
              <w:t>ositioning</w:t>
            </w:r>
            <w:r w:rsidR="00A11836" w:rsidRPr="00A11836">
              <w:rPr>
                <w:rFonts w:eastAsia="Malgun Gothic"/>
                <w:vertAlign w:val="superscript"/>
                <w:lang w:val="en-US"/>
              </w:rPr>
              <w:t>NOTE 1</w:t>
            </w:r>
          </w:p>
        </w:tc>
        <w:tc>
          <w:tcPr>
            <w:tcW w:w="3418" w:type="dxa"/>
          </w:tcPr>
          <w:p w14:paraId="05945199" w14:textId="22B428B1" w:rsidR="006A4A4E" w:rsidRPr="00F47ECE" w:rsidRDefault="006A4A4E" w:rsidP="006A4A4E">
            <w:pPr>
              <w:pStyle w:val="TAL"/>
              <w:rPr>
                <w:rFonts w:eastAsia="Malgun Gothic"/>
                <w:i/>
                <w:iCs/>
                <w:lang w:val="en-US"/>
              </w:rPr>
            </w:pPr>
            <w:r w:rsidRPr="006A4A4E">
              <w:rPr>
                <w:rFonts w:eastAsia="Malgun Gothic"/>
                <w:i/>
                <w:iCs/>
                <w:lang w:val="en-US"/>
              </w:rPr>
              <w:t>BT-MeasurementInformation</w:t>
            </w:r>
          </w:p>
        </w:tc>
        <w:tc>
          <w:tcPr>
            <w:tcW w:w="2547" w:type="dxa"/>
          </w:tcPr>
          <w:p w14:paraId="260B0EA9" w14:textId="03423563" w:rsidR="006A4A4E" w:rsidRPr="005E3B9C" w:rsidRDefault="006A4A4E" w:rsidP="006A4A4E">
            <w:pPr>
              <w:pStyle w:val="TAL"/>
              <w:rPr>
                <w:rFonts w:eastAsia="Malgun Gothic"/>
                <w:i/>
                <w:iCs/>
                <w:lang w:val="en-US"/>
              </w:rPr>
            </w:pPr>
            <w:r w:rsidRPr="002956EE">
              <w:rPr>
                <w:rFonts w:eastAsia="Malgun Gothic"/>
                <w:i/>
                <w:iCs/>
                <w:lang w:val="en-US"/>
              </w:rPr>
              <w:t>measurementReferenceTime</w:t>
            </w:r>
          </w:p>
        </w:tc>
        <w:tc>
          <w:tcPr>
            <w:tcW w:w="2005" w:type="dxa"/>
          </w:tcPr>
          <w:p w14:paraId="113E2617" w14:textId="1E06C2CD" w:rsidR="006A4A4E" w:rsidRPr="005E3B9C" w:rsidRDefault="006A4A4E" w:rsidP="006A4A4E">
            <w:pPr>
              <w:pStyle w:val="TAL"/>
              <w:rPr>
                <w:rFonts w:eastAsia="Malgun Gothic"/>
                <w:lang w:val="en-US"/>
              </w:rPr>
            </w:pPr>
            <w:r w:rsidRPr="005E3B9C">
              <w:rPr>
                <w:rFonts w:eastAsia="Malgun Gothic"/>
                <w:lang w:val="en-US"/>
              </w:rPr>
              <w:t>UTC time with 1 sec resolution</w:t>
            </w:r>
          </w:p>
        </w:tc>
      </w:tr>
      <w:tr w:rsidR="006A4A4E" w14:paraId="557B46BD" w14:textId="77777777" w:rsidTr="00A11836">
        <w:tc>
          <w:tcPr>
            <w:tcW w:w="2237" w:type="dxa"/>
          </w:tcPr>
          <w:p w14:paraId="5CD50A74" w14:textId="4F6F5D33" w:rsidR="006A4A4E" w:rsidRDefault="00FE2C00" w:rsidP="006A4A4E">
            <w:pPr>
              <w:pStyle w:val="TAL"/>
              <w:rPr>
                <w:rFonts w:eastAsia="Malgun Gothic"/>
                <w:lang w:val="en-US"/>
              </w:rPr>
            </w:pPr>
            <w:r>
              <w:rPr>
                <w:rFonts w:eastAsia="Malgun Gothic"/>
                <w:lang w:val="en-US"/>
              </w:rPr>
              <w:t>NR E-CID Positioning</w:t>
            </w:r>
            <w:r w:rsidR="001315FD" w:rsidRPr="001315FD">
              <w:rPr>
                <w:rFonts w:eastAsia="Malgun Gothic"/>
                <w:vertAlign w:val="superscript"/>
                <w:lang w:val="en-US"/>
              </w:rPr>
              <w:t>NOTE 2</w:t>
            </w:r>
          </w:p>
        </w:tc>
        <w:tc>
          <w:tcPr>
            <w:tcW w:w="3418" w:type="dxa"/>
          </w:tcPr>
          <w:p w14:paraId="73FEF49B" w14:textId="296F462D" w:rsidR="006A4A4E" w:rsidRPr="00F47ECE" w:rsidRDefault="00792B78" w:rsidP="006A4A4E">
            <w:pPr>
              <w:pStyle w:val="TAL"/>
              <w:rPr>
                <w:rFonts w:eastAsia="Malgun Gothic"/>
                <w:i/>
                <w:iCs/>
                <w:lang w:val="en-US"/>
              </w:rPr>
            </w:pPr>
            <w:r w:rsidRPr="00792B78">
              <w:rPr>
                <w:rFonts w:eastAsia="Malgun Gothic"/>
                <w:i/>
                <w:iCs/>
                <w:lang w:val="en-US"/>
              </w:rPr>
              <w:t>NR-ECID-SignalMeasurementInformation</w:t>
            </w:r>
          </w:p>
        </w:tc>
        <w:tc>
          <w:tcPr>
            <w:tcW w:w="2547" w:type="dxa"/>
          </w:tcPr>
          <w:p w14:paraId="16FAD0CD" w14:textId="54A6E243" w:rsidR="006A4A4E" w:rsidRPr="005E3B9C" w:rsidRDefault="00D505CC" w:rsidP="006A4A4E">
            <w:pPr>
              <w:pStyle w:val="TAL"/>
              <w:rPr>
                <w:rFonts w:eastAsia="Malgun Gothic"/>
                <w:i/>
                <w:iCs/>
                <w:lang w:val="en-US"/>
              </w:rPr>
            </w:pPr>
            <w:r w:rsidRPr="00D505CC">
              <w:rPr>
                <w:rFonts w:eastAsia="Malgun Gothic"/>
                <w:i/>
                <w:iCs/>
                <w:lang w:val="en-US"/>
              </w:rPr>
              <w:t>systemFrameNumber</w:t>
            </w:r>
          </w:p>
        </w:tc>
        <w:tc>
          <w:tcPr>
            <w:tcW w:w="2005" w:type="dxa"/>
          </w:tcPr>
          <w:p w14:paraId="2F2910EE" w14:textId="56F6EEFB" w:rsidR="006A4A4E" w:rsidRPr="005E3B9C" w:rsidRDefault="00D505CC" w:rsidP="006A4A4E">
            <w:pPr>
              <w:pStyle w:val="TAL"/>
              <w:rPr>
                <w:rFonts w:eastAsia="Malgun Gothic"/>
                <w:lang w:val="en-US"/>
              </w:rPr>
            </w:pPr>
            <w:r>
              <w:rPr>
                <w:rFonts w:eastAsia="Malgun Gothic"/>
                <w:lang w:val="en-US"/>
              </w:rPr>
              <w:t>SFN</w:t>
            </w:r>
          </w:p>
        </w:tc>
      </w:tr>
      <w:tr w:rsidR="006A4A4E" w14:paraId="117C2B00" w14:textId="77777777" w:rsidTr="00A11836">
        <w:tc>
          <w:tcPr>
            <w:tcW w:w="2237" w:type="dxa"/>
          </w:tcPr>
          <w:p w14:paraId="03FDA235" w14:textId="0DA9D832" w:rsidR="006A4A4E" w:rsidRDefault="006A4A4E" w:rsidP="006A4A4E">
            <w:pPr>
              <w:pStyle w:val="TAL"/>
              <w:rPr>
                <w:rFonts w:eastAsia="Malgun Gothic"/>
                <w:lang w:val="en-US"/>
              </w:rPr>
            </w:pPr>
            <w:r>
              <w:rPr>
                <w:snapToGrid w:val="0"/>
              </w:rPr>
              <w:t>NR DL-TDOA Positioning</w:t>
            </w:r>
            <w:r w:rsidR="002F42FF" w:rsidRPr="002F42FF">
              <w:rPr>
                <w:snapToGrid w:val="0"/>
                <w:vertAlign w:val="superscript"/>
              </w:rPr>
              <w:t>NOTE 2</w:t>
            </w:r>
          </w:p>
        </w:tc>
        <w:tc>
          <w:tcPr>
            <w:tcW w:w="3418" w:type="dxa"/>
          </w:tcPr>
          <w:p w14:paraId="34447EA8" w14:textId="7C7E01CC" w:rsidR="006A4A4E" w:rsidRPr="00584F51" w:rsidRDefault="008216F3" w:rsidP="006A4A4E">
            <w:pPr>
              <w:pStyle w:val="TAL"/>
              <w:rPr>
                <w:rFonts w:eastAsia="Malgun Gothic"/>
                <w:i/>
                <w:iCs/>
                <w:lang w:val="en-US"/>
              </w:rPr>
            </w:pPr>
            <w:r w:rsidRPr="008216F3">
              <w:rPr>
                <w:rFonts w:eastAsia="Malgun Gothic"/>
                <w:i/>
                <w:iCs/>
                <w:lang w:val="en-US"/>
              </w:rPr>
              <w:t>NR-DL-TDOA-SignalMeasurementInformation</w:t>
            </w:r>
          </w:p>
        </w:tc>
        <w:tc>
          <w:tcPr>
            <w:tcW w:w="2547" w:type="dxa"/>
          </w:tcPr>
          <w:p w14:paraId="42BBBDBC" w14:textId="5289EEB9" w:rsidR="006A4A4E" w:rsidRPr="001D281C" w:rsidRDefault="00AF1B9B" w:rsidP="006A4A4E">
            <w:pPr>
              <w:pStyle w:val="TAL"/>
              <w:rPr>
                <w:rFonts w:eastAsia="Malgun Gothic"/>
                <w:i/>
                <w:iCs/>
                <w:lang w:val="en-US"/>
              </w:rPr>
            </w:pPr>
            <w:r w:rsidRPr="00AF1B9B">
              <w:rPr>
                <w:rFonts w:eastAsia="Malgun Gothic"/>
                <w:i/>
                <w:iCs/>
                <w:lang w:val="en-US"/>
              </w:rPr>
              <w:t>nr-TimeStamp</w:t>
            </w:r>
          </w:p>
        </w:tc>
        <w:tc>
          <w:tcPr>
            <w:tcW w:w="2005" w:type="dxa"/>
          </w:tcPr>
          <w:p w14:paraId="135A7D0E" w14:textId="45BB4E43" w:rsidR="006A4A4E" w:rsidRDefault="006A4A4E" w:rsidP="006A4A4E">
            <w:pPr>
              <w:pStyle w:val="TAL"/>
              <w:rPr>
                <w:rFonts w:eastAsia="Malgun Gothic"/>
                <w:lang w:val="en-US"/>
              </w:rPr>
            </w:pPr>
            <w:r>
              <w:rPr>
                <w:snapToGrid w:val="0"/>
              </w:rPr>
              <w:t>SFN/slot</w:t>
            </w:r>
          </w:p>
        </w:tc>
      </w:tr>
      <w:tr w:rsidR="006C6535" w14:paraId="15DB6D88" w14:textId="77777777" w:rsidTr="00A11836">
        <w:tc>
          <w:tcPr>
            <w:tcW w:w="2237" w:type="dxa"/>
          </w:tcPr>
          <w:p w14:paraId="638A5938" w14:textId="1B735E7E" w:rsidR="006C6535" w:rsidRDefault="006C6535" w:rsidP="006C6535">
            <w:pPr>
              <w:pStyle w:val="TAL"/>
              <w:rPr>
                <w:rFonts w:eastAsia="Malgun Gothic"/>
                <w:lang w:val="en-US"/>
              </w:rPr>
            </w:pPr>
            <w:r>
              <w:rPr>
                <w:rFonts w:eastAsia="Malgun Gothic"/>
                <w:lang w:val="en-US"/>
              </w:rPr>
              <w:t>NR DL-AoD Positioning</w:t>
            </w:r>
            <w:r w:rsidR="00EC6FE3" w:rsidRPr="00EC6FE3">
              <w:rPr>
                <w:rFonts w:eastAsia="Malgun Gothic"/>
                <w:vertAlign w:val="superscript"/>
                <w:lang w:val="en-US"/>
              </w:rPr>
              <w:t>NOTE 2</w:t>
            </w:r>
          </w:p>
        </w:tc>
        <w:tc>
          <w:tcPr>
            <w:tcW w:w="3418" w:type="dxa"/>
          </w:tcPr>
          <w:p w14:paraId="4D8D985A" w14:textId="47A7A319" w:rsidR="006C6535" w:rsidRPr="00D276EE" w:rsidRDefault="006C6535" w:rsidP="006C6535">
            <w:pPr>
              <w:pStyle w:val="TAL"/>
              <w:rPr>
                <w:rFonts w:eastAsia="Malgun Gothic"/>
                <w:i/>
                <w:iCs/>
                <w:lang w:val="en-US"/>
              </w:rPr>
            </w:pPr>
            <w:r w:rsidRPr="00D403CC">
              <w:rPr>
                <w:i/>
              </w:rPr>
              <w:t>NR-DL-AoD-SignalMeasurementInformation</w:t>
            </w:r>
          </w:p>
        </w:tc>
        <w:tc>
          <w:tcPr>
            <w:tcW w:w="2547" w:type="dxa"/>
          </w:tcPr>
          <w:p w14:paraId="4C1A9AD2" w14:textId="7A07E2AA" w:rsidR="006C6535" w:rsidRDefault="006C6535" w:rsidP="006C6535">
            <w:pPr>
              <w:pStyle w:val="TAL"/>
              <w:rPr>
                <w:rFonts w:eastAsia="Malgun Gothic"/>
                <w:lang w:val="en-US"/>
              </w:rPr>
            </w:pPr>
            <w:r w:rsidRPr="00AF1B9B">
              <w:rPr>
                <w:rFonts w:eastAsia="Malgun Gothic"/>
                <w:i/>
                <w:iCs/>
                <w:lang w:val="en-US"/>
              </w:rPr>
              <w:t>nr-TimeStamp</w:t>
            </w:r>
          </w:p>
        </w:tc>
        <w:tc>
          <w:tcPr>
            <w:tcW w:w="2005" w:type="dxa"/>
          </w:tcPr>
          <w:p w14:paraId="5C3C7182" w14:textId="1B8F8E0B" w:rsidR="006C6535" w:rsidRDefault="006C6535" w:rsidP="006C6535">
            <w:pPr>
              <w:pStyle w:val="TAL"/>
              <w:rPr>
                <w:rFonts w:eastAsia="Malgun Gothic"/>
                <w:lang w:val="en-US"/>
              </w:rPr>
            </w:pPr>
            <w:r>
              <w:rPr>
                <w:snapToGrid w:val="0"/>
              </w:rPr>
              <w:t>SFN/slot</w:t>
            </w:r>
          </w:p>
        </w:tc>
      </w:tr>
      <w:tr w:rsidR="004D4A15" w14:paraId="5B292F32" w14:textId="77777777" w:rsidTr="00A11836">
        <w:tc>
          <w:tcPr>
            <w:tcW w:w="2237" w:type="dxa"/>
          </w:tcPr>
          <w:p w14:paraId="780AE2EC" w14:textId="3A4668A4" w:rsidR="004D4A15" w:rsidRDefault="004D4A15" w:rsidP="004D4A15">
            <w:pPr>
              <w:pStyle w:val="TAL"/>
              <w:rPr>
                <w:rFonts w:eastAsia="Malgun Gothic"/>
                <w:lang w:val="en-US"/>
              </w:rPr>
            </w:pPr>
            <w:r>
              <w:rPr>
                <w:rFonts w:eastAsia="Malgun Gothic"/>
                <w:lang w:val="en-US"/>
              </w:rPr>
              <w:t>NR Multi-RTT Positioning</w:t>
            </w:r>
            <w:r w:rsidR="00EC6FE3" w:rsidRPr="00EC6FE3">
              <w:rPr>
                <w:rFonts w:eastAsia="Malgun Gothic"/>
                <w:vertAlign w:val="superscript"/>
                <w:lang w:val="en-US"/>
              </w:rPr>
              <w:t>NOTE 2</w:t>
            </w:r>
          </w:p>
        </w:tc>
        <w:tc>
          <w:tcPr>
            <w:tcW w:w="3418" w:type="dxa"/>
          </w:tcPr>
          <w:p w14:paraId="54B080DA" w14:textId="5D82AD8F" w:rsidR="004D4A15" w:rsidRPr="00D403CC" w:rsidRDefault="004D4A15" w:rsidP="004D4A15">
            <w:pPr>
              <w:pStyle w:val="TAL"/>
              <w:rPr>
                <w:i/>
              </w:rPr>
            </w:pPr>
            <w:r w:rsidRPr="004D4A15">
              <w:rPr>
                <w:i/>
              </w:rPr>
              <w:t>NR-Multi-RTT-SignalMeasurementInformation</w:t>
            </w:r>
          </w:p>
        </w:tc>
        <w:tc>
          <w:tcPr>
            <w:tcW w:w="2547" w:type="dxa"/>
          </w:tcPr>
          <w:p w14:paraId="124C149F" w14:textId="4FBD8299" w:rsidR="004D4A15" w:rsidRPr="00AF1B9B" w:rsidRDefault="004D4A15" w:rsidP="004D4A15">
            <w:pPr>
              <w:pStyle w:val="TAL"/>
              <w:rPr>
                <w:rFonts w:eastAsia="Malgun Gothic"/>
                <w:i/>
                <w:iCs/>
                <w:lang w:val="en-US"/>
              </w:rPr>
            </w:pPr>
            <w:r w:rsidRPr="00AF1B9B">
              <w:rPr>
                <w:rFonts w:eastAsia="Malgun Gothic"/>
                <w:i/>
                <w:iCs/>
                <w:lang w:val="en-US"/>
              </w:rPr>
              <w:t>nr-TimeStamp</w:t>
            </w:r>
          </w:p>
        </w:tc>
        <w:tc>
          <w:tcPr>
            <w:tcW w:w="2005" w:type="dxa"/>
          </w:tcPr>
          <w:p w14:paraId="0BBFE10C" w14:textId="3447FB47" w:rsidR="004D4A15" w:rsidRDefault="004D4A15" w:rsidP="004D4A15">
            <w:pPr>
              <w:pStyle w:val="TAL"/>
              <w:rPr>
                <w:snapToGrid w:val="0"/>
              </w:rPr>
            </w:pPr>
            <w:r>
              <w:rPr>
                <w:snapToGrid w:val="0"/>
              </w:rPr>
              <w:t>SFN/slot</w:t>
            </w:r>
          </w:p>
        </w:tc>
      </w:tr>
      <w:tr w:rsidR="00DD5DEA" w14:paraId="342684E1" w14:textId="77777777" w:rsidTr="00674CC7">
        <w:tc>
          <w:tcPr>
            <w:tcW w:w="10207" w:type="dxa"/>
            <w:gridSpan w:val="4"/>
          </w:tcPr>
          <w:p w14:paraId="4C4981B1" w14:textId="1E7B708D" w:rsidR="00DD5DEA" w:rsidRPr="007669B9" w:rsidRDefault="00DD5DEA" w:rsidP="007669B9">
            <w:pPr>
              <w:pStyle w:val="NO"/>
              <w:spacing w:after="60"/>
              <w:rPr>
                <w:rFonts w:ascii="Arial" w:eastAsia="Malgun Gothic" w:hAnsi="Arial" w:cs="Arial"/>
                <w:sz w:val="18"/>
                <w:szCs w:val="18"/>
                <w:lang w:val="en-US"/>
              </w:rPr>
            </w:pPr>
            <w:r w:rsidRPr="007669B9">
              <w:rPr>
                <w:rFonts w:ascii="Arial" w:eastAsia="Malgun Gothic" w:hAnsi="Arial" w:cs="Arial"/>
                <w:sz w:val="18"/>
                <w:szCs w:val="18"/>
                <w:lang w:val="en-US"/>
              </w:rPr>
              <w:t>NOTE 1:</w:t>
            </w:r>
            <w:r w:rsidRPr="007669B9">
              <w:rPr>
                <w:rFonts w:ascii="Arial" w:eastAsia="Malgun Gothic" w:hAnsi="Arial" w:cs="Arial"/>
                <w:sz w:val="18"/>
                <w:szCs w:val="18"/>
                <w:lang w:val="en-US"/>
              </w:rPr>
              <w:tab/>
              <w:t>The LPP Provide Location Information for the indicated methods includes a single time stamp, valid for the whole set of measurements (e.g., for all SVs, TPs, etc.)</w:t>
            </w:r>
            <w:r w:rsidR="006503C0">
              <w:rPr>
                <w:rFonts w:ascii="Arial" w:eastAsia="Malgun Gothic" w:hAnsi="Arial" w:cs="Arial"/>
                <w:sz w:val="18"/>
                <w:szCs w:val="18"/>
                <w:lang w:val="en-US"/>
              </w:rPr>
              <w:t>.</w:t>
            </w:r>
          </w:p>
          <w:p w14:paraId="3B014CBA" w14:textId="77777777" w:rsidR="00DD5DEA" w:rsidRPr="007669B9" w:rsidRDefault="00DD5DEA" w:rsidP="007669B9">
            <w:pPr>
              <w:pStyle w:val="NO"/>
              <w:spacing w:after="60"/>
              <w:rPr>
                <w:rFonts w:ascii="Arial" w:eastAsia="Malgun Gothic" w:hAnsi="Arial" w:cs="Arial"/>
                <w:sz w:val="18"/>
                <w:szCs w:val="18"/>
                <w:lang w:val="en-US"/>
              </w:rPr>
            </w:pPr>
            <w:r w:rsidRPr="007669B9">
              <w:rPr>
                <w:rFonts w:ascii="Arial" w:eastAsia="Malgun Gothic" w:hAnsi="Arial" w:cs="Arial"/>
                <w:sz w:val="18"/>
                <w:szCs w:val="18"/>
                <w:lang w:val="en-US"/>
              </w:rPr>
              <w:t>NOTE 2:</w:t>
            </w:r>
            <w:r w:rsidRPr="007669B9">
              <w:rPr>
                <w:rFonts w:ascii="Arial" w:eastAsia="Malgun Gothic" w:hAnsi="Arial" w:cs="Arial"/>
                <w:sz w:val="18"/>
                <w:szCs w:val="18"/>
                <w:lang w:val="en-US"/>
              </w:rPr>
              <w:tab/>
              <w:t>The LPP Provide Location Information for the indicated methods includes a time stamp for each individual measurement.</w:t>
            </w:r>
          </w:p>
          <w:p w14:paraId="2B09DB15" w14:textId="229E44E2" w:rsidR="00DD5DEA" w:rsidRPr="00DD5DEA" w:rsidRDefault="00DD5DEA" w:rsidP="007669B9">
            <w:pPr>
              <w:pStyle w:val="NO"/>
              <w:spacing w:after="0"/>
              <w:rPr>
                <w:rFonts w:eastAsia="Malgun Gothic"/>
                <w:lang w:val="en-US"/>
              </w:rPr>
            </w:pPr>
            <w:r w:rsidRPr="007669B9">
              <w:rPr>
                <w:rFonts w:ascii="Arial" w:eastAsia="Malgun Gothic" w:hAnsi="Arial" w:cs="Arial"/>
                <w:sz w:val="18"/>
                <w:szCs w:val="18"/>
                <w:lang w:val="en-US"/>
              </w:rPr>
              <w:t>NOTE 3:</w:t>
            </w:r>
            <w:r w:rsidRPr="007669B9">
              <w:rPr>
                <w:rFonts w:ascii="Arial" w:eastAsia="Malgun Gothic" w:hAnsi="Arial" w:cs="Arial"/>
                <w:sz w:val="18"/>
                <w:szCs w:val="18"/>
                <w:lang w:val="en-US"/>
              </w:rPr>
              <w:tab/>
              <w:t xml:space="preserve">The LPP Provide Location Information for the indicated method includes a single time stamp, valid for the whole set of measurements. In the case of hybridization with </w:t>
            </w:r>
            <w:r w:rsidR="00544238">
              <w:rPr>
                <w:rFonts w:ascii="Arial" w:eastAsia="Malgun Gothic" w:hAnsi="Arial" w:cs="Arial"/>
                <w:sz w:val="18"/>
                <w:szCs w:val="18"/>
                <w:lang w:val="en-US"/>
              </w:rPr>
              <w:t xml:space="preserve">(motion) </w:t>
            </w:r>
            <w:r w:rsidRPr="007669B9">
              <w:rPr>
                <w:rFonts w:ascii="Arial" w:eastAsia="Malgun Gothic" w:hAnsi="Arial" w:cs="Arial"/>
                <w:sz w:val="18"/>
                <w:szCs w:val="18"/>
                <w:lang w:val="en-US"/>
              </w:rPr>
              <w:t>sensors, the LPP Provide Location Information includes a time stamp for each individual measurement.</w:t>
            </w:r>
          </w:p>
        </w:tc>
      </w:tr>
    </w:tbl>
    <w:p w14:paraId="2A5B64F2" w14:textId="084B6BF6" w:rsidR="001B0B7F" w:rsidRDefault="001B0B7F" w:rsidP="00222EBD">
      <w:pPr>
        <w:rPr>
          <w:rFonts w:eastAsia="Malgun Gothic"/>
          <w:lang w:val="en-US"/>
        </w:rPr>
      </w:pPr>
    </w:p>
    <w:p w14:paraId="50796308" w14:textId="79E2D0EC" w:rsidR="00BF333A" w:rsidRDefault="001E28CD" w:rsidP="00222EBD">
      <w:pPr>
        <w:rPr>
          <w:rFonts w:eastAsia="Malgun Gothic"/>
          <w:lang w:val="en-US"/>
        </w:rPr>
      </w:pPr>
      <w:r>
        <w:rPr>
          <w:rFonts w:eastAsia="Malgun Gothic"/>
          <w:lang w:val="en-US"/>
        </w:rPr>
        <w:lastRenderedPageBreak/>
        <w:t xml:space="preserve">In the case of UE-assisted mode, the LMF </w:t>
      </w:r>
      <w:r w:rsidR="00A77246">
        <w:rPr>
          <w:rFonts w:eastAsia="Malgun Gothic"/>
          <w:lang w:val="en-US"/>
        </w:rPr>
        <w:t>performs</w:t>
      </w:r>
      <w:r>
        <w:rPr>
          <w:rFonts w:eastAsia="Malgun Gothic"/>
          <w:lang w:val="en-US"/>
        </w:rPr>
        <w:t xml:space="preserve"> the position calculation using the individual </w:t>
      </w:r>
      <w:r w:rsidR="0013185B">
        <w:rPr>
          <w:rFonts w:eastAsia="Malgun Gothic"/>
          <w:lang w:val="en-US"/>
        </w:rPr>
        <w:t xml:space="preserve">location measurements. Determining the final time stamp </w:t>
      </w:r>
      <w:r w:rsidR="001E7C37">
        <w:rPr>
          <w:rFonts w:eastAsia="Malgun Gothic"/>
          <w:lang w:val="en-US"/>
        </w:rPr>
        <w:t xml:space="preserve">(in </w:t>
      </w:r>
      <w:r w:rsidR="00A62BCA">
        <w:rPr>
          <w:rFonts w:eastAsia="Malgun Gothic"/>
          <w:lang w:val="en-US"/>
        </w:rPr>
        <w:t xml:space="preserve">the </w:t>
      </w:r>
      <w:r w:rsidR="001E7C37">
        <w:rPr>
          <w:rFonts w:eastAsia="Malgun Gothic"/>
          <w:lang w:val="en-US"/>
        </w:rPr>
        <w:t>case of multiple measurement</w:t>
      </w:r>
      <w:r w:rsidR="00A62BCA">
        <w:rPr>
          <w:rFonts w:eastAsia="Malgun Gothic"/>
          <w:lang w:val="en-US"/>
        </w:rPr>
        <w:t xml:space="preserve"> </w:t>
      </w:r>
      <w:r w:rsidR="001E7C37">
        <w:rPr>
          <w:rFonts w:eastAsia="Malgun Gothic"/>
          <w:lang w:val="en-US"/>
        </w:rPr>
        <w:t>time stamps</w:t>
      </w:r>
      <w:r w:rsidR="00A62BCA">
        <w:rPr>
          <w:rFonts w:eastAsia="Malgun Gothic"/>
          <w:lang w:val="en-US"/>
        </w:rPr>
        <w:t xml:space="preserve"> (NOTE 2 in Table 2</w:t>
      </w:r>
      <w:r w:rsidR="001E7C37">
        <w:rPr>
          <w:rFonts w:eastAsia="Malgun Gothic"/>
          <w:lang w:val="en-US"/>
        </w:rPr>
        <w:t>)</w:t>
      </w:r>
      <w:r w:rsidR="008E2ACA">
        <w:rPr>
          <w:rFonts w:eastAsia="Malgun Gothic"/>
          <w:lang w:val="en-US"/>
        </w:rPr>
        <w:t>)</w:t>
      </w:r>
      <w:r w:rsidR="001E7C37">
        <w:rPr>
          <w:rFonts w:eastAsia="Malgun Gothic"/>
          <w:lang w:val="en-US"/>
        </w:rPr>
        <w:t xml:space="preserve"> </w:t>
      </w:r>
      <w:r w:rsidR="0013185B">
        <w:rPr>
          <w:rFonts w:eastAsia="Malgun Gothic"/>
          <w:lang w:val="en-US"/>
        </w:rPr>
        <w:t>when the location estimate is valid</w:t>
      </w:r>
      <w:r w:rsidR="003B0CE7">
        <w:rPr>
          <w:rFonts w:eastAsia="Malgun Gothic"/>
          <w:lang w:val="en-US"/>
        </w:rPr>
        <w:t xml:space="preserve"> </w:t>
      </w:r>
      <w:r w:rsidR="0013185B">
        <w:rPr>
          <w:rFonts w:eastAsia="Malgun Gothic"/>
          <w:lang w:val="en-US"/>
        </w:rPr>
        <w:t>is up to</w:t>
      </w:r>
      <w:r w:rsidR="00CE334E">
        <w:rPr>
          <w:rFonts w:eastAsia="Malgun Gothic"/>
          <w:lang w:val="en-US"/>
        </w:rPr>
        <w:t xml:space="preserve"> LMF implementation.</w:t>
      </w:r>
    </w:p>
    <w:p w14:paraId="736DC022" w14:textId="77777777" w:rsidR="001E28CD" w:rsidRDefault="001E28CD" w:rsidP="00222EBD">
      <w:pPr>
        <w:rPr>
          <w:rFonts w:eastAsia="Malgun Gothic"/>
          <w:lang w:val="en-US"/>
        </w:rPr>
      </w:pPr>
    </w:p>
    <w:p w14:paraId="361C3079" w14:textId="0D75F582" w:rsidR="00335533" w:rsidRDefault="00335533" w:rsidP="004B1D97">
      <w:pPr>
        <w:pStyle w:val="NO"/>
        <w:rPr>
          <w:rFonts w:eastAsia="Malgun Gothic"/>
          <w:lang w:val="en-US"/>
        </w:rPr>
      </w:pPr>
      <w:r w:rsidRPr="00625452">
        <w:rPr>
          <w:rFonts w:eastAsia="Malgun Gothic"/>
          <w:b/>
          <w:bCs/>
          <w:lang w:val="en-US"/>
        </w:rPr>
        <w:t xml:space="preserve">Observation </w:t>
      </w:r>
      <w:r w:rsidR="006C7EA1">
        <w:rPr>
          <w:rFonts w:eastAsia="Malgun Gothic"/>
          <w:b/>
          <w:bCs/>
          <w:lang w:val="en-US"/>
        </w:rPr>
        <w:t>3</w:t>
      </w:r>
      <w:r w:rsidRPr="00625452">
        <w:rPr>
          <w:rFonts w:eastAsia="Malgun Gothic"/>
          <w:b/>
          <w:bCs/>
          <w:lang w:val="en-US"/>
        </w:rPr>
        <w:t>:</w:t>
      </w:r>
      <w:r>
        <w:rPr>
          <w:rFonts w:eastAsia="Malgun Gothic"/>
          <w:lang w:val="en-US"/>
        </w:rPr>
        <w:tab/>
        <w:t xml:space="preserve">The LPP Provide Location Information message in the case of UE-assisted mode includes the time </w:t>
      </w:r>
      <w:r>
        <w:rPr>
          <w:rFonts w:eastAsia="Malgun Gothic"/>
          <w:lang w:val="en-US"/>
        </w:rPr>
        <w:tab/>
        <w:t xml:space="preserve">stamp when the location measurements have been performed. Dependent on the positioning method, either a single time stamp for the whole set of provided measurements is included, or a time stamp for each individual measurement is included. The granularity for this time stamp is SFN or SFN/slot for the </w:t>
      </w:r>
      <w:r w:rsidR="004B1D97">
        <w:rPr>
          <w:rFonts w:eastAsia="Malgun Gothic"/>
          <w:lang w:val="en-US"/>
        </w:rPr>
        <w:t>RAT-dependent</w:t>
      </w:r>
      <w:r>
        <w:rPr>
          <w:rFonts w:eastAsia="Malgun Gothic"/>
          <w:lang w:val="en-US"/>
        </w:rPr>
        <w:t xml:space="preserve"> positioning methods, up to 250ns for GNSS positioning, and 1sec for </w:t>
      </w:r>
      <w:r w:rsidR="004B1D97">
        <w:rPr>
          <w:rFonts w:eastAsia="Malgun Gothic"/>
          <w:lang w:val="en-US"/>
        </w:rPr>
        <w:t>other RAT-independent positioning methods.</w:t>
      </w:r>
    </w:p>
    <w:p w14:paraId="18C2FA61" w14:textId="77777777" w:rsidR="001B0B7F" w:rsidRPr="005E4655" w:rsidRDefault="001B0B7F" w:rsidP="00222EBD">
      <w:pPr>
        <w:rPr>
          <w:rFonts w:eastAsia="Malgun Gothic"/>
          <w:lang w:val="en-US"/>
        </w:rPr>
      </w:pPr>
    </w:p>
    <w:p w14:paraId="3A533A79" w14:textId="0376BB7A" w:rsidR="001F4316" w:rsidRDefault="00CE334E" w:rsidP="00FD29AC">
      <w:pPr>
        <w:rPr>
          <w:rFonts w:eastAsia="Malgun Gothic"/>
          <w:lang w:val="en-US"/>
        </w:rPr>
      </w:pPr>
      <w:r>
        <w:rPr>
          <w:rFonts w:eastAsia="Malgun Gothic"/>
          <w:lang w:val="en-US"/>
        </w:rPr>
        <w:t xml:space="preserve">Therefore, the LPP Provide Location Information message at Step 10 in Figure 1 includes the time information required to support location scheduling in advance, as </w:t>
      </w:r>
      <w:r w:rsidR="00A77246">
        <w:rPr>
          <w:rFonts w:eastAsia="Malgun Gothic"/>
          <w:lang w:val="en-US"/>
        </w:rPr>
        <w:t>described</w:t>
      </w:r>
      <w:r>
        <w:rPr>
          <w:rFonts w:eastAsia="Malgun Gothic"/>
          <w:lang w:val="en-US"/>
        </w:rPr>
        <w:t xml:space="preserve"> in section 3 above.</w:t>
      </w:r>
    </w:p>
    <w:p w14:paraId="10080AD7" w14:textId="77777777" w:rsidR="00FD29AC" w:rsidRDefault="00FD29AC" w:rsidP="00FD29AC">
      <w:pPr>
        <w:rPr>
          <w:rFonts w:eastAsia="Malgun Gothic"/>
          <w:lang w:val="en-US"/>
        </w:rPr>
      </w:pPr>
    </w:p>
    <w:p w14:paraId="417988BD" w14:textId="015834CD" w:rsidR="004B1D97" w:rsidRDefault="00CE334E" w:rsidP="00CE334E">
      <w:pPr>
        <w:pStyle w:val="NO"/>
        <w:rPr>
          <w:rFonts w:eastAsia="Malgun Gothic"/>
          <w:lang w:val="en-US"/>
        </w:rPr>
      </w:pPr>
      <w:r w:rsidRPr="00CE334E">
        <w:rPr>
          <w:rFonts w:eastAsia="Malgun Gothic"/>
          <w:b/>
          <w:bCs/>
          <w:lang w:val="en-US"/>
        </w:rPr>
        <w:t xml:space="preserve">Observation </w:t>
      </w:r>
      <w:r w:rsidR="004B7DA2">
        <w:rPr>
          <w:rFonts w:eastAsia="Malgun Gothic"/>
          <w:b/>
          <w:bCs/>
          <w:lang w:val="en-US"/>
        </w:rPr>
        <w:t>4</w:t>
      </w:r>
      <w:r w:rsidRPr="00CE334E">
        <w:rPr>
          <w:rFonts w:eastAsia="Malgun Gothic"/>
          <w:b/>
          <w:bCs/>
          <w:lang w:val="en-US"/>
        </w:rPr>
        <w:t>:</w:t>
      </w:r>
      <w:r>
        <w:rPr>
          <w:rFonts w:eastAsia="Malgun Gothic"/>
          <w:lang w:val="en-US"/>
        </w:rPr>
        <w:tab/>
        <w:t xml:space="preserve">No changes to the </w:t>
      </w:r>
      <w:r w:rsidRPr="00CE334E">
        <w:rPr>
          <w:rFonts w:eastAsia="Malgun Gothic"/>
          <w:lang w:val="en-US"/>
        </w:rPr>
        <w:t>LPP Provide Location Information message</w:t>
      </w:r>
      <w:r>
        <w:rPr>
          <w:rFonts w:eastAsia="Malgun Gothic"/>
          <w:lang w:val="en-US"/>
        </w:rPr>
        <w:t xml:space="preserve">s for the currently defined LPP </w:t>
      </w:r>
      <w:r>
        <w:rPr>
          <w:rFonts w:eastAsia="Malgun Gothic"/>
          <w:lang w:val="en-US"/>
        </w:rPr>
        <w:tab/>
        <w:t xml:space="preserve">positioning methods </w:t>
      </w:r>
      <w:r w:rsidR="00390E21">
        <w:rPr>
          <w:rFonts w:eastAsia="Malgun Gothic"/>
          <w:lang w:val="en-US"/>
        </w:rPr>
        <w:t>seem</w:t>
      </w:r>
      <w:r>
        <w:rPr>
          <w:rFonts w:eastAsia="Malgun Gothic"/>
          <w:lang w:val="en-US"/>
        </w:rPr>
        <w:t xml:space="preserve"> required to support the Location Scheduling in Advance according to the </w:t>
      </w:r>
      <w:r>
        <w:rPr>
          <w:rFonts w:eastAsia="Malgun Gothic"/>
          <w:lang w:val="en-US"/>
        </w:rPr>
        <w:tab/>
        <w:t>SA2 CR in [2].</w:t>
      </w:r>
    </w:p>
    <w:p w14:paraId="64C7B2B5" w14:textId="18C96D7D" w:rsidR="00505833" w:rsidRDefault="00505833" w:rsidP="009C0DFB">
      <w:pPr>
        <w:rPr>
          <w:rFonts w:eastAsia="Malgun Gothic"/>
          <w:lang w:val="en-US"/>
        </w:rPr>
      </w:pPr>
    </w:p>
    <w:p w14:paraId="027A0831" w14:textId="2FEE5545" w:rsidR="009C0DFB" w:rsidRPr="00923FFD" w:rsidRDefault="009C0DFB" w:rsidP="009C0DFB">
      <w:r>
        <w:rPr>
          <w:rFonts w:eastAsia="Malgun Gothic"/>
          <w:lang w:val="en-US"/>
        </w:rPr>
        <w:t xml:space="preserve">Note, the LPP Provide Location Information messages for the NR positioning methods </w:t>
      </w:r>
      <w:r w:rsidR="008308FE">
        <w:rPr>
          <w:rFonts w:eastAsia="Malgun Gothic"/>
          <w:lang w:val="en-US"/>
        </w:rPr>
        <w:t xml:space="preserve">may be updated to support the RAN1 agreement </w:t>
      </w:r>
      <w:r w:rsidR="00C17C8E">
        <w:rPr>
          <w:rFonts w:eastAsia="Malgun Gothic"/>
          <w:lang w:val="en-US"/>
        </w:rPr>
        <w:t xml:space="preserve">summarized in </w:t>
      </w:r>
      <w:r w:rsidR="004C3344">
        <w:rPr>
          <w:rFonts w:eastAsia="Malgun Gothic"/>
          <w:lang w:val="en-US"/>
        </w:rPr>
        <w:t>section 5.2 below</w:t>
      </w:r>
      <w:r w:rsidR="00432939">
        <w:rPr>
          <w:rFonts w:eastAsia="Malgun Gothic"/>
          <w:lang w:val="en-US"/>
        </w:rPr>
        <w:t xml:space="preserve"> </w:t>
      </w:r>
      <w:r w:rsidR="00923FFD">
        <w:rPr>
          <w:rFonts w:eastAsia="Malgun Gothic"/>
          <w:lang w:val="en-US"/>
        </w:rPr>
        <w:t>which</w:t>
      </w:r>
      <w:r w:rsidR="00432939">
        <w:rPr>
          <w:rFonts w:eastAsia="Malgun Gothic"/>
          <w:lang w:val="en-US"/>
        </w:rPr>
        <w:t xml:space="preserve"> enable</w:t>
      </w:r>
      <w:r w:rsidR="00923FFD">
        <w:rPr>
          <w:rFonts w:eastAsia="Malgun Gothic"/>
          <w:lang w:val="en-US"/>
        </w:rPr>
        <w:t>s</w:t>
      </w:r>
      <w:r w:rsidR="00432939">
        <w:rPr>
          <w:rFonts w:eastAsia="Malgun Gothic"/>
          <w:lang w:val="en-US"/>
        </w:rPr>
        <w:t xml:space="preserve"> a UE </w:t>
      </w:r>
      <w:r w:rsidR="004C3344" w:rsidRPr="003F3805">
        <w:t>to report one or more measurement instances (of RSTD, DL</w:t>
      </w:r>
      <w:r w:rsidR="00923FFD">
        <w:t>-PRS</w:t>
      </w:r>
      <w:r w:rsidR="004C3344" w:rsidRPr="003F3805">
        <w:t xml:space="preserve"> RSRP, and/or UE Rx-Tx time difference measurements) in a single measurement report </w:t>
      </w:r>
      <w:r w:rsidR="00923FFD">
        <w:t>for</w:t>
      </w:r>
      <w:r w:rsidR="004C3344" w:rsidRPr="003F3805">
        <w:t xml:space="preserve"> UE</w:t>
      </w:r>
      <w:r w:rsidR="00796CEB">
        <w:noBreakHyphen/>
      </w:r>
      <w:r w:rsidR="004C3344" w:rsidRPr="003F3805">
        <w:t xml:space="preserve">assisted </w:t>
      </w:r>
      <w:r w:rsidR="00432939">
        <w:t xml:space="preserve">mode. I.e., there would be multiple time stamps </w:t>
      </w:r>
      <w:r w:rsidR="00923FFD">
        <w:t xml:space="preserve">in a measurement report </w:t>
      </w:r>
      <w:r w:rsidR="00AA0B10">
        <w:t xml:space="preserve">not only for different TRPs, but also multiple time stamps for a single TRP (similar to the </w:t>
      </w:r>
      <w:r w:rsidR="00287208">
        <w:t xml:space="preserve">Rel-16 </w:t>
      </w:r>
      <w:r w:rsidR="00AA0B10">
        <w:t xml:space="preserve">additional measurements). </w:t>
      </w:r>
      <w:r w:rsidR="00287208">
        <w:t xml:space="preserve">However, this would not impact </w:t>
      </w:r>
      <w:r w:rsidR="00041FBD">
        <w:t xml:space="preserve">the discussion above and </w:t>
      </w:r>
      <w:r w:rsidR="00287208">
        <w:t xml:space="preserve">Observation </w:t>
      </w:r>
      <w:r w:rsidR="00E503CE">
        <w:t>4</w:t>
      </w:r>
      <w:r w:rsidR="00287208">
        <w:t>.</w:t>
      </w:r>
    </w:p>
    <w:p w14:paraId="3511DAE2" w14:textId="41EA97C5" w:rsidR="00CE334E" w:rsidRDefault="00CE334E" w:rsidP="00CE334E">
      <w:pPr>
        <w:pStyle w:val="Heading2"/>
      </w:pPr>
      <w:r>
        <w:t>4.2</w:t>
      </w:r>
      <w:r>
        <w:tab/>
      </w:r>
      <w:r w:rsidR="009F6F26">
        <w:t xml:space="preserve">LPP </w:t>
      </w:r>
      <w:r>
        <w:t>Request Location Information</w:t>
      </w:r>
    </w:p>
    <w:p w14:paraId="667CDFEF" w14:textId="12EDEAC8" w:rsidR="000936B8" w:rsidRDefault="00B17CB6" w:rsidP="006D18A4">
      <w:pPr>
        <w:rPr>
          <w:rFonts w:eastAsia="Malgun Gothic"/>
          <w:lang w:val="en-US"/>
        </w:rPr>
      </w:pPr>
      <w:r>
        <w:rPr>
          <w:rFonts w:eastAsia="Malgun Gothic"/>
          <w:lang w:val="en-US"/>
        </w:rPr>
        <w:t xml:space="preserve">In the case of UE-based mode, the LPP Request Location Information </w:t>
      </w:r>
      <w:r w:rsidR="00083308">
        <w:rPr>
          <w:rFonts w:eastAsia="Malgun Gothic"/>
          <w:lang w:val="en-US"/>
        </w:rPr>
        <w:t xml:space="preserve">at Step 8 in Figure 1 </w:t>
      </w:r>
      <w:r>
        <w:rPr>
          <w:rFonts w:eastAsia="Malgun Gothic"/>
          <w:lang w:val="en-US"/>
        </w:rPr>
        <w:t xml:space="preserve">can include the </w:t>
      </w:r>
      <w:r w:rsidR="00585C14">
        <w:rPr>
          <w:rFonts w:eastAsia="Malgun Gothic"/>
          <w:lang w:val="en-US"/>
        </w:rPr>
        <w:t>requested</w:t>
      </w:r>
      <w:r>
        <w:rPr>
          <w:rFonts w:eastAsia="Malgun Gothic"/>
          <w:lang w:val="en-US"/>
        </w:rPr>
        <w:t xml:space="preserve"> </w:t>
      </w:r>
      <w:r w:rsidR="00585C14">
        <w:rPr>
          <w:rFonts w:eastAsia="Malgun Gothic"/>
          <w:lang w:val="en-US"/>
        </w:rPr>
        <w:t>location time</w:t>
      </w:r>
      <w:r w:rsidR="006A347E">
        <w:rPr>
          <w:rFonts w:eastAsia="Malgun Gothic"/>
          <w:lang w:val="en-US"/>
        </w:rPr>
        <w:t xml:space="preserve"> in the same </w:t>
      </w:r>
      <w:r w:rsidR="006D18A4">
        <w:rPr>
          <w:rFonts w:eastAsia="Malgun Gothic"/>
          <w:lang w:val="en-US"/>
        </w:rPr>
        <w:t xml:space="preserve">format </w:t>
      </w:r>
      <w:r w:rsidR="003C2378">
        <w:rPr>
          <w:rFonts w:eastAsia="Malgun Gothic"/>
          <w:lang w:val="en-US"/>
        </w:rPr>
        <w:t>as available in the LPP Provide Location Information summarized in Table 1 above.</w:t>
      </w:r>
      <w:r w:rsidR="000936B8">
        <w:rPr>
          <w:rFonts w:eastAsia="Malgun Gothic"/>
          <w:lang w:val="en-US"/>
        </w:rPr>
        <w:t xml:space="preserve"> </w:t>
      </w:r>
      <w:r w:rsidR="00232E9B">
        <w:rPr>
          <w:rFonts w:eastAsia="Malgun Gothic"/>
          <w:lang w:val="en-US"/>
        </w:rPr>
        <w:t xml:space="preserve">A requested location time could be added to the </w:t>
      </w:r>
      <w:r w:rsidR="00232E9B" w:rsidRPr="009D2ECD">
        <w:rPr>
          <w:rFonts w:eastAsia="Malgun Gothic"/>
          <w:i/>
          <w:iCs/>
          <w:lang w:val="en-US"/>
        </w:rPr>
        <w:t>CommonIEsRequestLocationInformation</w:t>
      </w:r>
      <w:r w:rsidR="00232E9B">
        <w:rPr>
          <w:rFonts w:eastAsia="Malgun Gothic"/>
          <w:lang w:val="en-US"/>
        </w:rPr>
        <w:t xml:space="preserve"> in order to support UE-based and standalone mode</w:t>
      </w:r>
      <w:r w:rsidR="000C25E0">
        <w:rPr>
          <w:rFonts w:eastAsia="Malgun Gothic"/>
          <w:lang w:val="en-US"/>
        </w:rPr>
        <w:t>. For example</w:t>
      </w:r>
      <w:r w:rsidR="009D2ECD">
        <w:rPr>
          <w:rFonts w:eastAsia="Malgun Gothic"/>
          <w:lang w:val="en-US"/>
        </w:rPr>
        <w:t>:</w:t>
      </w:r>
    </w:p>
    <w:p w14:paraId="02F0A866" w14:textId="77777777" w:rsidR="006B1F58" w:rsidRPr="00D403CC" w:rsidRDefault="006B1F58" w:rsidP="006B1F58">
      <w:pPr>
        <w:pStyle w:val="PL"/>
        <w:shd w:val="clear" w:color="auto" w:fill="E6E6E6"/>
        <w:rPr>
          <w:snapToGrid w:val="0"/>
        </w:rPr>
      </w:pPr>
      <w:r w:rsidRPr="00D403CC">
        <w:rPr>
          <w:snapToGrid w:val="0"/>
        </w:rPr>
        <w:t>CommonIEsRequestLocationInformation ::= SEQUENCE {</w:t>
      </w:r>
    </w:p>
    <w:p w14:paraId="657906DA" w14:textId="77777777" w:rsidR="006B1F58" w:rsidRPr="00D403CC" w:rsidRDefault="006B1F58" w:rsidP="006B1F58">
      <w:pPr>
        <w:pStyle w:val="PL"/>
        <w:shd w:val="clear" w:color="auto" w:fill="E6E6E6"/>
        <w:rPr>
          <w:snapToGrid w:val="0"/>
        </w:rPr>
      </w:pPr>
      <w:r w:rsidRPr="00D403CC">
        <w:rPr>
          <w:snapToGrid w:val="0"/>
        </w:rPr>
        <w:tab/>
        <w:t>locationInformationType</w:t>
      </w:r>
      <w:r w:rsidRPr="00D403CC">
        <w:rPr>
          <w:snapToGrid w:val="0"/>
        </w:rPr>
        <w:tab/>
      </w:r>
      <w:r w:rsidRPr="00D403CC">
        <w:rPr>
          <w:snapToGrid w:val="0"/>
        </w:rPr>
        <w:tab/>
        <w:t>LocationInformationType,</w:t>
      </w:r>
    </w:p>
    <w:p w14:paraId="6F08C312" w14:textId="77777777" w:rsidR="006B1F58" w:rsidRPr="00D403CC" w:rsidRDefault="006B1F58" w:rsidP="006B1F58">
      <w:pPr>
        <w:pStyle w:val="PL"/>
        <w:shd w:val="clear" w:color="auto" w:fill="E6E6E6"/>
        <w:rPr>
          <w:snapToGrid w:val="0"/>
        </w:rPr>
      </w:pPr>
      <w:r w:rsidRPr="00D403CC">
        <w:rPr>
          <w:snapToGrid w:val="0"/>
        </w:rPr>
        <w:tab/>
        <w:t>triggeredReporting</w:t>
      </w:r>
      <w:r w:rsidRPr="00D403CC">
        <w:rPr>
          <w:snapToGrid w:val="0"/>
        </w:rPr>
        <w:tab/>
      </w:r>
      <w:r w:rsidRPr="00D403CC">
        <w:rPr>
          <w:snapToGrid w:val="0"/>
        </w:rPr>
        <w:tab/>
      </w:r>
      <w:r w:rsidRPr="00D403CC">
        <w:rPr>
          <w:snapToGrid w:val="0"/>
        </w:rPr>
        <w:tab/>
        <w:t>TriggeredReportingCriteria</w:t>
      </w:r>
      <w:r w:rsidRPr="00D403CC">
        <w:rPr>
          <w:snapToGrid w:val="0"/>
        </w:rPr>
        <w:tab/>
        <w:t>OPTIONAL,</w:t>
      </w:r>
      <w:r w:rsidRPr="00D403CC">
        <w:rPr>
          <w:snapToGrid w:val="0"/>
        </w:rPr>
        <w:tab/>
        <w:t>-- Cond ECID</w:t>
      </w:r>
    </w:p>
    <w:p w14:paraId="3E306D45" w14:textId="77777777" w:rsidR="006B1F58" w:rsidRPr="00D403CC" w:rsidRDefault="006B1F58" w:rsidP="006B1F58">
      <w:pPr>
        <w:pStyle w:val="PL"/>
        <w:shd w:val="clear" w:color="auto" w:fill="E6E6E6"/>
        <w:rPr>
          <w:snapToGrid w:val="0"/>
        </w:rPr>
      </w:pPr>
      <w:r w:rsidRPr="00D403CC">
        <w:rPr>
          <w:snapToGrid w:val="0"/>
        </w:rPr>
        <w:tab/>
        <w:t>periodicalReporting</w:t>
      </w:r>
      <w:r w:rsidRPr="00D403CC">
        <w:rPr>
          <w:snapToGrid w:val="0"/>
        </w:rPr>
        <w:tab/>
      </w:r>
      <w:r w:rsidRPr="00D403CC">
        <w:rPr>
          <w:snapToGrid w:val="0"/>
        </w:rPr>
        <w:tab/>
      </w:r>
      <w:r w:rsidRPr="00D403CC">
        <w:rPr>
          <w:snapToGrid w:val="0"/>
        </w:rPr>
        <w:tab/>
        <w:t>PeriodicalReportingCriteria OPTIONAL,</w:t>
      </w:r>
      <w:r w:rsidRPr="00D403CC">
        <w:rPr>
          <w:snapToGrid w:val="0"/>
        </w:rPr>
        <w:tab/>
        <w:t>-- Need ON</w:t>
      </w:r>
    </w:p>
    <w:p w14:paraId="62DCC0EA" w14:textId="77777777" w:rsidR="006B1F58" w:rsidRPr="00D403CC" w:rsidRDefault="006B1F58" w:rsidP="006B1F58">
      <w:pPr>
        <w:pStyle w:val="PL"/>
        <w:shd w:val="clear" w:color="auto" w:fill="E6E6E6"/>
        <w:rPr>
          <w:snapToGrid w:val="0"/>
        </w:rPr>
      </w:pPr>
      <w:r w:rsidRPr="00D403CC">
        <w:rPr>
          <w:snapToGrid w:val="0"/>
        </w:rPr>
        <w:tab/>
        <w:t>additionalInformation</w:t>
      </w:r>
      <w:r w:rsidRPr="00D403CC">
        <w:rPr>
          <w:snapToGrid w:val="0"/>
        </w:rPr>
        <w:tab/>
      </w:r>
      <w:r w:rsidRPr="00D403CC">
        <w:rPr>
          <w:snapToGrid w:val="0"/>
        </w:rPr>
        <w:tab/>
        <w:t>AdditionalInformation</w:t>
      </w:r>
      <w:r w:rsidRPr="00D403CC">
        <w:rPr>
          <w:snapToGrid w:val="0"/>
        </w:rPr>
        <w:tab/>
      </w:r>
      <w:r w:rsidRPr="00D403CC">
        <w:rPr>
          <w:snapToGrid w:val="0"/>
        </w:rPr>
        <w:tab/>
        <w:t>OPTIONAL,</w:t>
      </w:r>
      <w:r w:rsidRPr="00D403CC">
        <w:rPr>
          <w:snapToGrid w:val="0"/>
        </w:rPr>
        <w:tab/>
        <w:t>-- Need ON</w:t>
      </w:r>
    </w:p>
    <w:p w14:paraId="49E1AA79" w14:textId="77777777" w:rsidR="006B1F58" w:rsidRPr="00D403CC" w:rsidRDefault="006B1F58" w:rsidP="006B1F58">
      <w:pPr>
        <w:pStyle w:val="PL"/>
        <w:shd w:val="clear" w:color="auto" w:fill="E6E6E6"/>
        <w:rPr>
          <w:snapToGrid w:val="0"/>
        </w:rPr>
      </w:pPr>
      <w:r w:rsidRPr="00D403CC">
        <w:rPr>
          <w:snapToGrid w:val="0"/>
        </w:rPr>
        <w:tab/>
        <w:t>qos</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QoS</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7155B926" w14:textId="77777777" w:rsidR="006B1F58" w:rsidRPr="00D403CC" w:rsidRDefault="006B1F58" w:rsidP="006B1F58">
      <w:pPr>
        <w:pStyle w:val="PL"/>
        <w:shd w:val="clear" w:color="auto" w:fill="E6E6E6"/>
        <w:rPr>
          <w:snapToGrid w:val="0"/>
        </w:rPr>
      </w:pPr>
      <w:r w:rsidRPr="00D403CC">
        <w:rPr>
          <w:snapToGrid w:val="0"/>
        </w:rPr>
        <w:tab/>
        <w:t>environment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Environment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00ACD4CE" w14:textId="77777777" w:rsidR="006B1F58" w:rsidRPr="00D403CC" w:rsidRDefault="006B1F58" w:rsidP="006B1F58">
      <w:pPr>
        <w:pStyle w:val="PL"/>
        <w:shd w:val="clear" w:color="auto" w:fill="E6E6E6"/>
        <w:rPr>
          <w:snapToGrid w:val="0"/>
        </w:rPr>
      </w:pPr>
      <w:r w:rsidRPr="00D403CC">
        <w:rPr>
          <w:snapToGrid w:val="0"/>
        </w:rPr>
        <w:tab/>
        <w:t>locationCoordinateTypes</w:t>
      </w:r>
      <w:r w:rsidRPr="00D403CC">
        <w:rPr>
          <w:snapToGrid w:val="0"/>
        </w:rPr>
        <w:tab/>
      </w:r>
      <w:r w:rsidRPr="00D403CC">
        <w:rPr>
          <w:snapToGrid w:val="0"/>
        </w:rPr>
        <w:tab/>
        <w:t>LocationCoordinateTypes</w:t>
      </w:r>
      <w:r w:rsidRPr="00D403CC">
        <w:rPr>
          <w:snapToGrid w:val="0"/>
        </w:rPr>
        <w:tab/>
      </w:r>
      <w:r w:rsidRPr="00D403CC">
        <w:rPr>
          <w:snapToGrid w:val="0"/>
        </w:rPr>
        <w:tab/>
        <w:t>OPTIONAL,</w:t>
      </w:r>
      <w:r w:rsidRPr="00D403CC">
        <w:rPr>
          <w:snapToGrid w:val="0"/>
        </w:rPr>
        <w:tab/>
        <w:t>-- Need ON</w:t>
      </w:r>
    </w:p>
    <w:p w14:paraId="016C88D4" w14:textId="77777777" w:rsidR="006B1F58" w:rsidRPr="00D403CC" w:rsidRDefault="006B1F58" w:rsidP="006B1F58">
      <w:pPr>
        <w:pStyle w:val="PL"/>
        <w:shd w:val="clear" w:color="auto" w:fill="E6E6E6"/>
        <w:rPr>
          <w:snapToGrid w:val="0"/>
        </w:rPr>
      </w:pPr>
      <w:r w:rsidRPr="00D403CC">
        <w:rPr>
          <w:snapToGrid w:val="0"/>
        </w:rPr>
        <w:tab/>
        <w:t>velocityTypes</w:t>
      </w:r>
      <w:r w:rsidRPr="00D403CC">
        <w:rPr>
          <w:snapToGrid w:val="0"/>
        </w:rPr>
        <w:tab/>
      </w:r>
      <w:r w:rsidRPr="00D403CC">
        <w:rPr>
          <w:snapToGrid w:val="0"/>
        </w:rPr>
        <w:tab/>
      </w:r>
      <w:r w:rsidRPr="00D403CC">
        <w:rPr>
          <w:snapToGrid w:val="0"/>
        </w:rPr>
        <w:tab/>
      </w:r>
      <w:r w:rsidRPr="00D403CC">
        <w:rPr>
          <w:snapToGrid w:val="0"/>
        </w:rPr>
        <w:tab/>
        <w:t>VelocityTypes</w:t>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3BC9E404" w14:textId="77777777" w:rsidR="006B1F58" w:rsidRPr="00D403CC" w:rsidRDefault="006B1F58" w:rsidP="006B1F58">
      <w:pPr>
        <w:pStyle w:val="PL"/>
        <w:shd w:val="clear" w:color="auto" w:fill="E6E6E6"/>
        <w:rPr>
          <w:snapToGrid w:val="0"/>
        </w:rPr>
      </w:pPr>
      <w:r w:rsidRPr="00D403CC">
        <w:rPr>
          <w:snapToGrid w:val="0"/>
        </w:rPr>
        <w:tab/>
        <w:t>...,</w:t>
      </w:r>
    </w:p>
    <w:p w14:paraId="4B3D38DE" w14:textId="77777777" w:rsidR="006B1F58" w:rsidRPr="00D403CC" w:rsidRDefault="006B1F58" w:rsidP="006B1F58">
      <w:pPr>
        <w:pStyle w:val="PL"/>
        <w:shd w:val="clear" w:color="auto" w:fill="E6E6E6"/>
        <w:rPr>
          <w:snapToGrid w:val="0"/>
        </w:rPr>
      </w:pPr>
      <w:r w:rsidRPr="00D403CC">
        <w:rPr>
          <w:snapToGrid w:val="0"/>
        </w:rPr>
        <w:tab/>
        <w:t>[[</w:t>
      </w:r>
    </w:p>
    <w:p w14:paraId="06BB6BDA" w14:textId="77777777" w:rsidR="006B1F58" w:rsidRPr="00D403CC" w:rsidRDefault="006B1F58" w:rsidP="006B1F58">
      <w:pPr>
        <w:pStyle w:val="PL"/>
        <w:shd w:val="clear" w:color="auto" w:fill="E6E6E6"/>
        <w:rPr>
          <w:snapToGrid w:val="0"/>
        </w:rPr>
      </w:pPr>
      <w:r w:rsidRPr="00D403CC">
        <w:rPr>
          <w:snapToGrid w:val="0"/>
        </w:rPr>
        <w:tab/>
      </w:r>
      <w:r w:rsidRPr="00D403CC">
        <w:rPr>
          <w:snapToGrid w:val="0"/>
        </w:rPr>
        <w:tab/>
        <w:t>messageSizeLimitNB-r14</w:t>
      </w:r>
      <w:r w:rsidRPr="00D403CC">
        <w:rPr>
          <w:snapToGrid w:val="0"/>
        </w:rPr>
        <w:tab/>
        <w:t>MessageSizeLimitNB-r14</w:t>
      </w:r>
      <w:r w:rsidRPr="00D403CC">
        <w:rPr>
          <w:snapToGrid w:val="0"/>
        </w:rPr>
        <w:tab/>
      </w:r>
      <w:r w:rsidRPr="00D403CC">
        <w:rPr>
          <w:snapToGrid w:val="0"/>
        </w:rPr>
        <w:tab/>
        <w:t>OPTIONAL</w:t>
      </w:r>
      <w:r w:rsidRPr="00D403CC">
        <w:rPr>
          <w:snapToGrid w:val="0"/>
        </w:rPr>
        <w:tab/>
        <w:t>-- Need ON</w:t>
      </w:r>
    </w:p>
    <w:p w14:paraId="5F253D72" w14:textId="77777777" w:rsidR="006B1F58" w:rsidRPr="00D403CC" w:rsidRDefault="006B1F58" w:rsidP="006B1F58">
      <w:pPr>
        <w:pStyle w:val="PL"/>
        <w:shd w:val="clear" w:color="auto" w:fill="E6E6E6"/>
        <w:rPr>
          <w:snapToGrid w:val="0"/>
        </w:rPr>
      </w:pPr>
      <w:r w:rsidRPr="00D403CC">
        <w:rPr>
          <w:snapToGrid w:val="0"/>
        </w:rPr>
        <w:tab/>
        <w:t>]],</w:t>
      </w:r>
    </w:p>
    <w:p w14:paraId="32B3218C" w14:textId="77777777" w:rsidR="006B1F58" w:rsidRPr="00D403CC" w:rsidRDefault="006B1F58" w:rsidP="006B1F58">
      <w:pPr>
        <w:pStyle w:val="PL"/>
        <w:shd w:val="clear" w:color="auto" w:fill="E6E6E6"/>
        <w:rPr>
          <w:snapToGrid w:val="0"/>
        </w:rPr>
      </w:pPr>
      <w:r w:rsidRPr="00D403CC">
        <w:rPr>
          <w:snapToGrid w:val="0"/>
        </w:rPr>
        <w:tab/>
        <w:t>[[</w:t>
      </w:r>
    </w:p>
    <w:p w14:paraId="1D1AB740" w14:textId="77777777" w:rsidR="006B1F58" w:rsidRPr="00D403CC" w:rsidRDefault="006B1F58" w:rsidP="006B1F58">
      <w:pPr>
        <w:pStyle w:val="PL"/>
        <w:shd w:val="clear" w:color="auto" w:fill="E6E6E6"/>
        <w:rPr>
          <w:snapToGrid w:val="0"/>
        </w:rPr>
      </w:pPr>
      <w:r w:rsidRPr="00D403CC">
        <w:rPr>
          <w:snapToGrid w:val="0"/>
        </w:rPr>
        <w:tab/>
      </w:r>
      <w:r w:rsidRPr="00D403CC">
        <w:rPr>
          <w:snapToGrid w:val="0"/>
        </w:rPr>
        <w:tab/>
        <w:t>segmentationInfo-r14</w:t>
      </w:r>
      <w:r w:rsidRPr="00D403CC">
        <w:rPr>
          <w:snapToGrid w:val="0"/>
        </w:rPr>
        <w:tab/>
        <w:t>SegmentationInfo-r14</w:t>
      </w:r>
      <w:r w:rsidRPr="00D403CC">
        <w:rPr>
          <w:snapToGrid w:val="0"/>
        </w:rPr>
        <w:tab/>
      </w:r>
      <w:r w:rsidRPr="00D403CC">
        <w:rPr>
          <w:snapToGrid w:val="0"/>
        </w:rPr>
        <w:tab/>
        <w:t>OPTIONAL</w:t>
      </w:r>
      <w:r w:rsidRPr="00D403CC">
        <w:rPr>
          <w:snapToGrid w:val="0"/>
        </w:rPr>
        <w:tab/>
        <w:t>-- Need ON</w:t>
      </w:r>
    </w:p>
    <w:p w14:paraId="24F4DF5A" w14:textId="44AA6BC9" w:rsidR="006B1F58" w:rsidRPr="00BA0B86" w:rsidRDefault="006B1F58" w:rsidP="006B1F58">
      <w:pPr>
        <w:pStyle w:val="PL"/>
        <w:shd w:val="clear" w:color="auto" w:fill="E6E6E6"/>
        <w:rPr>
          <w:snapToGrid w:val="0"/>
          <w:color w:val="FF0000"/>
          <w:u w:val="single"/>
        </w:rPr>
      </w:pPr>
      <w:r w:rsidRPr="00D403CC">
        <w:rPr>
          <w:snapToGrid w:val="0"/>
        </w:rPr>
        <w:tab/>
        <w:t>]]</w:t>
      </w:r>
      <w:r w:rsidR="00B67713" w:rsidRPr="00BA0B86">
        <w:rPr>
          <w:snapToGrid w:val="0"/>
          <w:color w:val="FF0000"/>
          <w:u w:val="single"/>
        </w:rPr>
        <w:t>,</w:t>
      </w:r>
    </w:p>
    <w:p w14:paraId="58F5DDC7" w14:textId="40058375" w:rsidR="00B67713" w:rsidRPr="00BA0B86" w:rsidRDefault="00B67713" w:rsidP="006B1F58">
      <w:pPr>
        <w:pStyle w:val="PL"/>
        <w:shd w:val="clear" w:color="auto" w:fill="E6E6E6"/>
        <w:rPr>
          <w:snapToGrid w:val="0"/>
          <w:color w:val="FF0000"/>
          <w:u w:val="single"/>
        </w:rPr>
      </w:pPr>
      <w:r w:rsidRPr="00BA0B86">
        <w:rPr>
          <w:snapToGrid w:val="0"/>
          <w:color w:val="FF0000"/>
          <w:u w:val="single"/>
        </w:rPr>
        <w:tab/>
        <w:t>[[</w:t>
      </w:r>
    </w:p>
    <w:p w14:paraId="0DFC48E7" w14:textId="77777777" w:rsidR="009D2ECD" w:rsidRPr="00BA0B86" w:rsidRDefault="00B67713" w:rsidP="006B1F58">
      <w:pPr>
        <w:pStyle w:val="PL"/>
        <w:shd w:val="clear" w:color="auto" w:fill="E6E6E6"/>
        <w:rPr>
          <w:snapToGrid w:val="0"/>
          <w:color w:val="FF0000"/>
          <w:u w:val="single"/>
        </w:rPr>
      </w:pPr>
      <w:r w:rsidRPr="00BA0B86">
        <w:rPr>
          <w:snapToGrid w:val="0"/>
          <w:color w:val="FF0000"/>
          <w:u w:val="single"/>
        </w:rPr>
        <w:tab/>
      </w:r>
      <w:r w:rsidRPr="00BA0B86">
        <w:rPr>
          <w:snapToGrid w:val="0"/>
          <w:color w:val="FF0000"/>
          <w:u w:val="single"/>
        </w:rPr>
        <w:tab/>
        <w:t>requestedLocationTime-r17</w:t>
      </w:r>
    </w:p>
    <w:p w14:paraId="2E910149" w14:textId="2556EA40" w:rsidR="00B67713" w:rsidRPr="00BA0B86" w:rsidRDefault="009D2ECD" w:rsidP="006B1F58">
      <w:pPr>
        <w:pStyle w:val="PL"/>
        <w:shd w:val="clear" w:color="auto" w:fill="E6E6E6"/>
        <w:rPr>
          <w:snapToGrid w:val="0"/>
          <w:color w:val="FF0000"/>
          <w:u w:val="single"/>
        </w:rPr>
      </w:pPr>
      <w:r w:rsidRPr="00BA0B86">
        <w:rPr>
          <w:snapToGrid w:val="0"/>
          <w:color w:val="FF0000"/>
          <w:u w:val="single"/>
        </w:rPr>
        <w:tab/>
      </w:r>
      <w:r w:rsidRPr="00BA0B86">
        <w:rPr>
          <w:snapToGrid w:val="0"/>
          <w:color w:val="FF0000"/>
          <w:u w:val="single"/>
        </w:rPr>
        <w:tab/>
      </w:r>
      <w:r w:rsidRPr="00BA0B86">
        <w:rPr>
          <w:snapToGrid w:val="0"/>
          <w:color w:val="FF0000"/>
          <w:u w:val="single"/>
        </w:rPr>
        <w:tab/>
      </w:r>
      <w:r w:rsidRPr="00BA0B86">
        <w:rPr>
          <w:snapToGrid w:val="0"/>
          <w:color w:val="FF0000"/>
          <w:u w:val="single"/>
        </w:rPr>
        <w:tab/>
      </w:r>
      <w:r w:rsidRPr="00BA0B86">
        <w:rPr>
          <w:snapToGrid w:val="0"/>
          <w:color w:val="FF0000"/>
          <w:u w:val="single"/>
        </w:rPr>
        <w:tab/>
      </w:r>
      <w:r w:rsidRPr="00BA0B86">
        <w:rPr>
          <w:snapToGrid w:val="0"/>
          <w:color w:val="FF0000"/>
          <w:u w:val="single"/>
        </w:rPr>
        <w:tab/>
      </w:r>
      <w:r w:rsidRPr="00BA0B86">
        <w:rPr>
          <w:snapToGrid w:val="0"/>
          <w:color w:val="FF0000"/>
          <w:u w:val="single"/>
        </w:rPr>
        <w:tab/>
      </w:r>
      <w:r w:rsidRPr="00BA0B86">
        <w:rPr>
          <w:snapToGrid w:val="0"/>
          <w:color w:val="FF0000"/>
          <w:u w:val="single"/>
        </w:rPr>
        <w:tab/>
        <w:t>RequestedLocationTime-r17</w:t>
      </w:r>
      <w:r w:rsidRPr="00BA0B86">
        <w:rPr>
          <w:snapToGrid w:val="0"/>
          <w:color w:val="FF0000"/>
          <w:u w:val="single"/>
        </w:rPr>
        <w:tab/>
        <w:t>OPTIONAL</w:t>
      </w:r>
      <w:r w:rsidR="00BA0B86" w:rsidRPr="00BA0B86">
        <w:rPr>
          <w:snapToGrid w:val="0"/>
          <w:color w:val="FF0000"/>
          <w:u w:val="single"/>
        </w:rPr>
        <w:tab/>
        <w:t>-- Need ON</w:t>
      </w:r>
    </w:p>
    <w:p w14:paraId="126551D3" w14:textId="2BAC5906" w:rsidR="00BA0B86" w:rsidRPr="00D403CC" w:rsidRDefault="00BA0B86" w:rsidP="006B1F58">
      <w:pPr>
        <w:pStyle w:val="PL"/>
        <w:shd w:val="clear" w:color="auto" w:fill="E6E6E6"/>
        <w:rPr>
          <w:snapToGrid w:val="0"/>
        </w:rPr>
      </w:pPr>
      <w:r w:rsidRPr="00BA0B86">
        <w:rPr>
          <w:snapToGrid w:val="0"/>
          <w:color w:val="FF0000"/>
          <w:u w:val="single"/>
        </w:rPr>
        <w:tab/>
        <w:t>]]</w:t>
      </w:r>
    </w:p>
    <w:p w14:paraId="09D59486" w14:textId="54882E9B" w:rsidR="006B1F58" w:rsidRPr="00D403CC" w:rsidRDefault="006B1F58" w:rsidP="006B1F58">
      <w:pPr>
        <w:pStyle w:val="PL"/>
        <w:shd w:val="clear" w:color="auto" w:fill="E6E6E6"/>
        <w:rPr>
          <w:snapToGrid w:val="0"/>
        </w:rPr>
      </w:pPr>
      <w:r w:rsidRPr="00D403CC">
        <w:rPr>
          <w:snapToGrid w:val="0"/>
        </w:rPr>
        <w:t>}</w:t>
      </w:r>
    </w:p>
    <w:p w14:paraId="53DB1BB9" w14:textId="00F2CD81" w:rsidR="007E71F9" w:rsidRDefault="007E71F9" w:rsidP="006D18A4">
      <w:pPr>
        <w:rPr>
          <w:rFonts w:eastAsia="Malgun Gothic"/>
          <w:lang w:val="en-US"/>
        </w:rPr>
      </w:pPr>
    </w:p>
    <w:p w14:paraId="69A85D72" w14:textId="77777777" w:rsidR="007E71F9" w:rsidRPr="00E9740D" w:rsidRDefault="007E71F9" w:rsidP="007E71F9">
      <w:pPr>
        <w:pStyle w:val="PL"/>
        <w:shd w:val="clear" w:color="auto" w:fill="E6E6E6"/>
        <w:rPr>
          <w:snapToGrid w:val="0"/>
        </w:rPr>
      </w:pPr>
      <w:r w:rsidRPr="00E9740D">
        <w:rPr>
          <w:snapToGrid w:val="0"/>
        </w:rPr>
        <w:t>RequestedLocationTime-r17 ::= SEQUENCE {</w:t>
      </w:r>
    </w:p>
    <w:p w14:paraId="7B15D133" w14:textId="77777777" w:rsidR="007E71F9" w:rsidRPr="00E9740D" w:rsidRDefault="007E71F9" w:rsidP="007E71F9">
      <w:pPr>
        <w:pStyle w:val="PL"/>
        <w:shd w:val="clear" w:color="auto" w:fill="E6E6E6"/>
        <w:rPr>
          <w:snapToGrid w:val="0"/>
        </w:rPr>
      </w:pPr>
      <w:r w:rsidRPr="00E9740D">
        <w:rPr>
          <w:snapToGrid w:val="0"/>
        </w:rPr>
        <w:tab/>
        <w:t>desiredLocationTime-r17</w:t>
      </w:r>
      <w:r w:rsidRPr="00E9740D">
        <w:rPr>
          <w:snapToGrid w:val="0"/>
        </w:rPr>
        <w:tab/>
      </w:r>
      <w:r w:rsidRPr="00E9740D">
        <w:rPr>
          <w:snapToGrid w:val="0"/>
        </w:rPr>
        <w:tab/>
      </w:r>
      <w:r w:rsidRPr="00E9740D">
        <w:rPr>
          <w:snapToGrid w:val="0"/>
        </w:rPr>
        <w:tab/>
        <w:t>LocationMeasurementTime-r17,</w:t>
      </w:r>
    </w:p>
    <w:p w14:paraId="0F079C39" w14:textId="77777777" w:rsidR="007E71F9" w:rsidRPr="00E9740D" w:rsidRDefault="007E71F9" w:rsidP="007E71F9">
      <w:pPr>
        <w:pStyle w:val="PL"/>
        <w:shd w:val="clear" w:color="auto" w:fill="E6E6E6"/>
        <w:rPr>
          <w:snapToGrid w:val="0"/>
        </w:rPr>
      </w:pPr>
      <w:r w:rsidRPr="00E9740D">
        <w:rPr>
          <w:snapToGrid w:val="0"/>
        </w:rPr>
        <w:tab/>
        <w:t>timeUncertainty-r17</w:t>
      </w:r>
      <w:r w:rsidRPr="00E9740D">
        <w:rPr>
          <w:snapToGrid w:val="0"/>
        </w:rPr>
        <w:tab/>
      </w:r>
      <w:r w:rsidRPr="00E9740D">
        <w:rPr>
          <w:snapToGrid w:val="0"/>
        </w:rPr>
        <w:tab/>
      </w:r>
      <w:r w:rsidRPr="00E9740D">
        <w:rPr>
          <w:snapToGrid w:val="0"/>
        </w:rPr>
        <w:tab/>
      </w:r>
      <w:r w:rsidRPr="00E9740D">
        <w:rPr>
          <w:snapToGrid w:val="0"/>
        </w:rPr>
        <w:tab/>
        <w:t>INTEGER(FFS),</w:t>
      </w:r>
      <w:r w:rsidRPr="00E9740D">
        <w:rPr>
          <w:snapToGrid w:val="0"/>
        </w:rPr>
        <w:tab/>
      </w:r>
      <w:r w:rsidRPr="00E9740D">
        <w:rPr>
          <w:snapToGrid w:val="0"/>
        </w:rPr>
        <w:tab/>
      </w:r>
      <w:r w:rsidRPr="00E9740D">
        <w:rPr>
          <w:snapToGrid w:val="0"/>
        </w:rPr>
        <w:tab/>
        <w:t xml:space="preserve">-- Defines the allowed uncertainty </w:t>
      </w:r>
    </w:p>
    <w:p w14:paraId="3200F293" w14:textId="77777777" w:rsidR="007E71F9" w:rsidRPr="00E9740D" w:rsidRDefault="007E71F9" w:rsidP="007E71F9">
      <w:pPr>
        <w:pStyle w:val="PL"/>
        <w:shd w:val="clear" w:color="auto" w:fill="E6E6E6"/>
        <w:rPr>
          <w:snapToGrid w:val="0"/>
        </w:rPr>
      </w:pP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t>-- of the requested location time</w:t>
      </w:r>
    </w:p>
    <w:p w14:paraId="6966D042" w14:textId="77777777" w:rsidR="007E71F9" w:rsidRPr="00E9740D" w:rsidRDefault="007E71F9" w:rsidP="007E71F9">
      <w:pPr>
        <w:pStyle w:val="PL"/>
        <w:shd w:val="clear" w:color="auto" w:fill="E6E6E6"/>
      </w:pPr>
      <w:r w:rsidRPr="00E9740D">
        <w:rPr>
          <w:snapToGrid w:val="0"/>
        </w:rPr>
        <w:tab/>
        <w:t>...</w:t>
      </w:r>
      <w:r w:rsidRPr="00E9740D">
        <w:rPr>
          <w:snapToGrid w:val="0"/>
        </w:rPr>
        <w:tab/>
      </w:r>
      <w:r w:rsidRPr="00E9740D">
        <w:rPr>
          <w:snapToGrid w:val="0"/>
        </w:rPr>
        <w:tab/>
      </w:r>
    </w:p>
    <w:p w14:paraId="28507288" w14:textId="77777777" w:rsidR="007E71F9" w:rsidRPr="00E9740D" w:rsidRDefault="007E71F9" w:rsidP="007E71F9">
      <w:pPr>
        <w:pStyle w:val="PL"/>
        <w:shd w:val="clear" w:color="auto" w:fill="E6E6E6"/>
        <w:rPr>
          <w:snapToGrid w:val="0"/>
        </w:rPr>
      </w:pPr>
      <w:r w:rsidRPr="00E9740D">
        <w:rPr>
          <w:snapToGrid w:val="0"/>
        </w:rPr>
        <w:t>}</w:t>
      </w:r>
    </w:p>
    <w:p w14:paraId="31469D3B" w14:textId="77777777" w:rsidR="007E71F9" w:rsidRPr="00E9740D" w:rsidRDefault="007E71F9" w:rsidP="007E71F9">
      <w:pPr>
        <w:pStyle w:val="PL"/>
        <w:shd w:val="clear" w:color="auto" w:fill="E6E6E6"/>
        <w:rPr>
          <w:snapToGrid w:val="0"/>
        </w:rPr>
      </w:pPr>
    </w:p>
    <w:p w14:paraId="7D0AA165" w14:textId="77777777" w:rsidR="007E71F9" w:rsidRPr="00E9740D" w:rsidRDefault="007E71F9" w:rsidP="007E71F9">
      <w:pPr>
        <w:pStyle w:val="PL"/>
        <w:shd w:val="clear" w:color="auto" w:fill="E6E6E6"/>
        <w:rPr>
          <w:snapToGrid w:val="0"/>
        </w:rPr>
      </w:pPr>
      <w:r w:rsidRPr="00E9740D">
        <w:rPr>
          <w:snapToGrid w:val="0"/>
        </w:rPr>
        <w:t>LocationMeasurementTime-r17 ::= CHOICE {</w:t>
      </w:r>
    </w:p>
    <w:p w14:paraId="1BDE8C0A" w14:textId="0D64C272" w:rsidR="007E71F9" w:rsidRPr="00E9740D" w:rsidRDefault="007E71F9" w:rsidP="007E71F9">
      <w:pPr>
        <w:pStyle w:val="PL"/>
        <w:shd w:val="clear" w:color="auto" w:fill="E6E6E6"/>
        <w:rPr>
          <w:snapToGrid w:val="0"/>
        </w:rPr>
      </w:pPr>
      <w:r w:rsidRPr="00E9740D">
        <w:rPr>
          <w:snapToGrid w:val="0"/>
        </w:rPr>
        <w:tab/>
        <w:t>utcTime-r17</w:t>
      </w:r>
      <w:r w:rsidRPr="00E9740D">
        <w:rPr>
          <w:snapToGrid w:val="0"/>
        </w:rPr>
        <w:tab/>
      </w:r>
      <w:r w:rsidRPr="00E9740D">
        <w:rPr>
          <w:snapToGrid w:val="0"/>
        </w:rPr>
        <w:tab/>
      </w:r>
      <w:r w:rsidRPr="00E9740D">
        <w:rPr>
          <w:snapToGrid w:val="0"/>
        </w:rPr>
        <w:tab/>
      </w:r>
      <w:r w:rsidRPr="00E9740D">
        <w:rPr>
          <w:snapToGrid w:val="0"/>
        </w:rPr>
        <w:tab/>
        <w:t>UTCTime,</w:t>
      </w:r>
    </w:p>
    <w:p w14:paraId="43AF2849" w14:textId="534E82E5" w:rsidR="007E71F9" w:rsidRPr="00E9740D" w:rsidRDefault="007E71F9" w:rsidP="007E71F9">
      <w:pPr>
        <w:pStyle w:val="PL"/>
        <w:shd w:val="clear" w:color="auto" w:fill="E6E6E6"/>
        <w:rPr>
          <w:snapToGrid w:val="0"/>
        </w:rPr>
      </w:pPr>
      <w:r w:rsidRPr="00E9740D">
        <w:rPr>
          <w:snapToGrid w:val="0"/>
        </w:rPr>
        <w:lastRenderedPageBreak/>
        <w:tab/>
        <w:t>gnssTime-r17</w:t>
      </w:r>
      <w:r w:rsidRPr="00E9740D">
        <w:rPr>
          <w:snapToGrid w:val="0"/>
        </w:rPr>
        <w:tab/>
      </w:r>
      <w:r w:rsidRPr="00E9740D">
        <w:rPr>
          <w:snapToGrid w:val="0"/>
        </w:rPr>
        <w:tab/>
      </w:r>
      <w:r w:rsidRPr="00E9740D">
        <w:rPr>
          <w:snapToGrid w:val="0"/>
        </w:rPr>
        <w:tab/>
        <w:t>SEQUENCE {</w:t>
      </w:r>
    </w:p>
    <w:p w14:paraId="31A94B64" w14:textId="7EDB944E" w:rsidR="007E71F9" w:rsidRPr="00E9740D" w:rsidRDefault="007E71F9" w:rsidP="007E71F9">
      <w:pPr>
        <w:pStyle w:val="PL"/>
        <w:shd w:val="clear" w:color="auto" w:fill="E6E6E6"/>
      </w:pP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t>gnss-TOD-msec-r17</w:t>
      </w:r>
      <w:r w:rsidRPr="00E9740D">
        <w:tab/>
      </w:r>
      <w:r w:rsidRPr="00E9740D">
        <w:tab/>
        <w:t>INTEGER (0..3599999),</w:t>
      </w:r>
    </w:p>
    <w:p w14:paraId="46BE111F" w14:textId="6C25DF97" w:rsidR="007E71F9" w:rsidRPr="00E9740D" w:rsidRDefault="007E71F9" w:rsidP="007E71F9">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gnss-TOD-frac-r17</w:t>
      </w:r>
      <w:r w:rsidRPr="00E9740D">
        <w:tab/>
      </w:r>
      <w:r w:rsidRPr="00E9740D">
        <w:tab/>
        <w:t>INTEGER (0..3999)</w:t>
      </w:r>
      <w:r w:rsidRPr="00E9740D">
        <w:tab/>
        <w:t>OPTIONAL,</w:t>
      </w:r>
      <w:r w:rsidRPr="00E9740D">
        <w:tab/>
      </w:r>
      <w:r w:rsidRPr="00E9740D">
        <w:tab/>
      </w:r>
    </w:p>
    <w:p w14:paraId="04A3AB48" w14:textId="2221C4A2" w:rsidR="007E71F9" w:rsidRPr="00E9740D" w:rsidRDefault="007E71F9" w:rsidP="007E71F9">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gnss-TimeID-r17</w:t>
      </w:r>
      <w:r w:rsidRPr="00E9740D">
        <w:tab/>
      </w:r>
      <w:r w:rsidRPr="00E9740D">
        <w:tab/>
      </w:r>
      <w:r w:rsidRPr="00E9740D">
        <w:tab/>
        <w:t>GNSS-ID</w:t>
      </w:r>
    </w:p>
    <w:p w14:paraId="15EE948B" w14:textId="15035194" w:rsidR="007E71F9" w:rsidRPr="00E9740D" w:rsidRDefault="007E71F9" w:rsidP="007E71F9">
      <w:pPr>
        <w:pStyle w:val="PL"/>
        <w:shd w:val="clear" w:color="auto" w:fill="E6E6E6"/>
      </w:pPr>
      <w:r w:rsidRPr="00E9740D">
        <w:tab/>
      </w:r>
      <w:r w:rsidRPr="00E9740D">
        <w:tab/>
      </w:r>
      <w:r w:rsidRPr="00E9740D">
        <w:tab/>
      </w:r>
      <w:r w:rsidRPr="00E9740D">
        <w:tab/>
      </w:r>
      <w:r w:rsidRPr="00E9740D">
        <w:tab/>
      </w:r>
      <w:r w:rsidRPr="00E9740D">
        <w:tab/>
      </w:r>
      <w:r w:rsidRPr="00E9740D">
        <w:tab/>
        <w:t>},</w:t>
      </w:r>
    </w:p>
    <w:p w14:paraId="528F60F9" w14:textId="4860E223" w:rsidR="007E71F9" w:rsidRPr="00E9740D" w:rsidRDefault="007E71F9" w:rsidP="007E71F9">
      <w:pPr>
        <w:pStyle w:val="PL"/>
        <w:shd w:val="clear" w:color="auto" w:fill="E6E6E6"/>
      </w:pPr>
      <w:r w:rsidRPr="00E9740D">
        <w:tab/>
        <w:t>networkTime-r17</w:t>
      </w:r>
      <w:r w:rsidRPr="00E9740D">
        <w:tab/>
      </w:r>
      <w:r w:rsidRPr="00E9740D">
        <w:tab/>
      </w:r>
      <w:r w:rsidRPr="00E9740D">
        <w:tab/>
        <w:t>NetworkTime-r17</w:t>
      </w:r>
      <w:r w:rsidR="0012130C" w:rsidRPr="00E9740D">
        <w:t>,</w:t>
      </w:r>
    </w:p>
    <w:p w14:paraId="4C228E63" w14:textId="58BB6B7E" w:rsidR="0012130C" w:rsidRPr="00E9740D" w:rsidRDefault="0012130C" w:rsidP="007E71F9">
      <w:pPr>
        <w:pStyle w:val="PL"/>
        <w:shd w:val="clear" w:color="auto" w:fill="E6E6E6"/>
      </w:pPr>
      <w:r w:rsidRPr="00E9740D">
        <w:tab/>
        <w:t>...</w:t>
      </w:r>
    </w:p>
    <w:p w14:paraId="411431B5" w14:textId="718AFF9F" w:rsidR="0012130C" w:rsidRPr="00E9740D" w:rsidRDefault="0012130C" w:rsidP="007E71F9">
      <w:pPr>
        <w:pStyle w:val="PL"/>
        <w:shd w:val="clear" w:color="auto" w:fill="E6E6E6"/>
      </w:pPr>
      <w:r w:rsidRPr="00E9740D">
        <w:t>}</w:t>
      </w:r>
    </w:p>
    <w:p w14:paraId="7C7D76BC" w14:textId="50E03BB6" w:rsidR="0012130C" w:rsidRPr="00E9740D" w:rsidRDefault="0012130C" w:rsidP="007E71F9">
      <w:pPr>
        <w:pStyle w:val="PL"/>
        <w:shd w:val="clear" w:color="auto" w:fill="E6E6E6"/>
      </w:pPr>
    </w:p>
    <w:p w14:paraId="455FA117" w14:textId="3570AB99" w:rsidR="0012130C" w:rsidRPr="00E9740D" w:rsidRDefault="0012130C" w:rsidP="007E71F9">
      <w:pPr>
        <w:pStyle w:val="PL"/>
        <w:shd w:val="clear" w:color="auto" w:fill="E6E6E6"/>
      </w:pPr>
      <w:r w:rsidRPr="00E9740D">
        <w:t xml:space="preserve">NetworkTime-r17 ::= </w:t>
      </w:r>
      <w:r w:rsidR="004542DD" w:rsidRPr="00E9740D">
        <w:t>CHOICE</w:t>
      </w:r>
      <w:r w:rsidRPr="00E9740D">
        <w:t xml:space="preserve"> {</w:t>
      </w:r>
    </w:p>
    <w:p w14:paraId="3E73E3A6" w14:textId="23CD7844" w:rsidR="004542DD" w:rsidRPr="00E9740D" w:rsidRDefault="004542DD" w:rsidP="007E71F9">
      <w:pPr>
        <w:pStyle w:val="PL"/>
        <w:shd w:val="clear" w:color="auto" w:fill="E6E6E6"/>
      </w:pPr>
      <w:r w:rsidRPr="00E9740D">
        <w:tab/>
      </w:r>
      <w:r w:rsidR="008238B6" w:rsidRPr="00E9740D">
        <w:t>lteTime-r17</w:t>
      </w:r>
      <w:r w:rsidR="008238B6" w:rsidRPr="00E9740D">
        <w:tab/>
      </w:r>
      <w:r w:rsidR="008238B6" w:rsidRPr="00E9740D">
        <w:tab/>
      </w:r>
      <w:r w:rsidR="008238B6" w:rsidRPr="00E9740D">
        <w:tab/>
      </w:r>
      <w:r w:rsidR="008238B6" w:rsidRPr="00E9740D">
        <w:tab/>
        <w:t>SEQUENCE {</w:t>
      </w:r>
    </w:p>
    <w:p w14:paraId="4DC8CEB5" w14:textId="3A9593F1" w:rsidR="000B5C3A" w:rsidRPr="00E9740D" w:rsidRDefault="008238B6" w:rsidP="000B5C3A">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000B5C3A" w:rsidRPr="00E9740D">
        <w:t>physCellId</w:t>
      </w:r>
      <w:r w:rsidR="00F33914">
        <w:t>-r17</w:t>
      </w:r>
      <w:r w:rsidR="000B5C3A" w:rsidRPr="00E9740D">
        <w:tab/>
      </w:r>
      <w:r w:rsidR="000B5C3A" w:rsidRPr="00E9740D">
        <w:tab/>
      </w:r>
      <w:r w:rsidR="000B5C3A" w:rsidRPr="00E9740D">
        <w:tab/>
        <w:t>INTEGER (0..503),</w:t>
      </w:r>
    </w:p>
    <w:p w14:paraId="4638C43D" w14:textId="0F52C1E1" w:rsidR="003770A7" w:rsidRPr="00E9740D" w:rsidRDefault="003770A7" w:rsidP="000B5C3A">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arfcnEUTRA</w:t>
      </w:r>
      <w:r w:rsidR="00F33914">
        <w:t>-r17</w:t>
      </w:r>
      <w:r w:rsidRPr="00E9740D">
        <w:tab/>
      </w:r>
      <w:r w:rsidRPr="00E9740D">
        <w:tab/>
      </w:r>
      <w:r w:rsidRPr="00E9740D">
        <w:tab/>
        <w:t>ARFCN-ValueEUTRA,</w:t>
      </w:r>
    </w:p>
    <w:p w14:paraId="2BAED776" w14:textId="4DF92D28" w:rsidR="000B5C3A" w:rsidRPr="00E9740D" w:rsidRDefault="003770A7" w:rsidP="000B5C3A">
      <w:pPr>
        <w:pStyle w:val="PL"/>
        <w:shd w:val="clear" w:color="auto" w:fill="E6E6E6"/>
      </w:pPr>
      <w:r w:rsidRPr="00E9740D">
        <w:tab/>
      </w:r>
      <w:r w:rsidR="000B5C3A" w:rsidRPr="00E9740D">
        <w:tab/>
      </w:r>
      <w:r w:rsidRPr="00E9740D">
        <w:tab/>
      </w:r>
      <w:r w:rsidRPr="00E9740D">
        <w:tab/>
      </w:r>
      <w:r w:rsidRPr="00E9740D">
        <w:tab/>
      </w:r>
      <w:r w:rsidRPr="00E9740D">
        <w:tab/>
      </w:r>
      <w:r w:rsidRPr="00E9740D">
        <w:tab/>
      </w:r>
      <w:r w:rsidRPr="00E9740D">
        <w:tab/>
      </w:r>
      <w:r w:rsidR="000B5C3A" w:rsidRPr="00E9740D">
        <w:t>cellGlobalId</w:t>
      </w:r>
      <w:r w:rsidR="00F33914">
        <w:t>-r17</w:t>
      </w:r>
      <w:r w:rsidR="000B5C3A" w:rsidRPr="00E9740D">
        <w:tab/>
      </w:r>
      <w:r w:rsidR="000B5C3A" w:rsidRPr="00E9740D">
        <w:tab/>
        <w:t>CellGlobalIdEUTRA-AndUTRA</w:t>
      </w:r>
      <w:r w:rsidR="000B5C3A" w:rsidRPr="00E9740D">
        <w:tab/>
        <w:t>OPTIONAL,</w:t>
      </w:r>
    </w:p>
    <w:p w14:paraId="486C5965" w14:textId="7BAF8FB7" w:rsidR="003770A7" w:rsidRPr="00E9740D" w:rsidRDefault="000B5C3A" w:rsidP="000B5C3A">
      <w:pPr>
        <w:pStyle w:val="PL"/>
        <w:shd w:val="clear" w:color="auto" w:fill="E6E6E6"/>
      </w:pPr>
      <w:r w:rsidRPr="00E9740D">
        <w:tab/>
      </w:r>
      <w:r w:rsidR="003770A7" w:rsidRPr="00E9740D">
        <w:tab/>
      </w:r>
      <w:r w:rsidR="003770A7" w:rsidRPr="00E9740D">
        <w:tab/>
      </w:r>
      <w:r w:rsidR="003770A7" w:rsidRPr="00E9740D">
        <w:tab/>
      </w:r>
      <w:r w:rsidR="003770A7" w:rsidRPr="00E9740D">
        <w:tab/>
      </w:r>
      <w:r w:rsidR="003770A7" w:rsidRPr="00E9740D">
        <w:tab/>
      </w:r>
      <w:r w:rsidR="003770A7" w:rsidRPr="00E9740D">
        <w:tab/>
      </w:r>
      <w:r w:rsidR="003770A7" w:rsidRPr="00E9740D">
        <w:tab/>
      </w:r>
      <w:r w:rsidRPr="00E9740D">
        <w:t>systemFrameNumber</w:t>
      </w:r>
      <w:r w:rsidR="00F33914">
        <w:t>-r17</w:t>
      </w:r>
      <w:r w:rsidRPr="00E9740D">
        <w:tab/>
      </w:r>
      <w:r w:rsidR="007F2BB0" w:rsidRPr="00E9740D">
        <w:t>INTEGER (0..1023)</w:t>
      </w:r>
      <w:r w:rsidR="003770A7" w:rsidRPr="00E9740D">
        <w:t>,</w:t>
      </w:r>
    </w:p>
    <w:p w14:paraId="2BC91D51" w14:textId="4B63EC2B" w:rsidR="003770A7" w:rsidRPr="00E9740D" w:rsidRDefault="003770A7" w:rsidP="000B5C3A">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w:t>
      </w:r>
    </w:p>
    <w:p w14:paraId="630FCC57" w14:textId="1B5E9268" w:rsidR="003770A7" w:rsidRPr="00E9740D" w:rsidRDefault="003770A7" w:rsidP="000B5C3A">
      <w:pPr>
        <w:pStyle w:val="PL"/>
        <w:shd w:val="clear" w:color="auto" w:fill="E6E6E6"/>
      </w:pPr>
      <w:r w:rsidRPr="00E9740D">
        <w:tab/>
      </w:r>
      <w:r w:rsidRPr="00E9740D">
        <w:tab/>
      </w:r>
      <w:r w:rsidRPr="00E9740D">
        <w:tab/>
      </w:r>
      <w:r w:rsidRPr="00E9740D">
        <w:tab/>
      </w:r>
      <w:r w:rsidRPr="00E9740D">
        <w:tab/>
      </w:r>
      <w:r w:rsidRPr="00E9740D">
        <w:tab/>
      </w:r>
      <w:r w:rsidRPr="00E9740D">
        <w:tab/>
        <w:t>}</w:t>
      </w:r>
      <w:r w:rsidR="005D0D04" w:rsidRPr="00E9740D">
        <w:t>,</w:t>
      </w:r>
    </w:p>
    <w:p w14:paraId="16235F40" w14:textId="76BB6202" w:rsidR="005D0D04" w:rsidRPr="00E9740D" w:rsidRDefault="005D0D04" w:rsidP="000B5C3A">
      <w:pPr>
        <w:pStyle w:val="PL"/>
        <w:shd w:val="clear" w:color="auto" w:fill="E6E6E6"/>
      </w:pPr>
      <w:r w:rsidRPr="00E9740D">
        <w:tab/>
        <w:t>nrTime-r17</w:t>
      </w:r>
      <w:r w:rsidR="00CF66D7" w:rsidRPr="00E9740D">
        <w:tab/>
      </w:r>
      <w:r w:rsidR="00CF66D7" w:rsidRPr="00E9740D">
        <w:tab/>
      </w:r>
      <w:r w:rsidR="00CF66D7" w:rsidRPr="00E9740D">
        <w:tab/>
      </w:r>
      <w:r w:rsidR="00CF66D7" w:rsidRPr="00E9740D">
        <w:tab/>
        <w:t>SEQUENCE {</w:t>
      </w:r>
    </w:p>
    <w:p w14:paraId="58D52059" w14:textId="71518016" w:rsidR="00A67435" w:rsidRPr="00E9740D" w:rsidRDefault="00A67435" w:rsidP="00A6743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nr-PhysCellID-r1</w:t>
      </w:r>
      <w:r w:rsidR="00F33914">
        <w:t>7</w:t>
      </w:r>
      <w:r w:rsidRPr="00E9740D">
        <w:tab/>
      </w:r>
      <w:r w:rsidRPr="00E9740D">
        <w:tab/>
        <w:t>NR-PhysCellID-r16,</w:t>
      </w:r>
    </w:p>
    <w:p w14:paraId="4B3B597E" w14:textId="4EBB2157" w:rsidR="00A67435" w:rsidRPr="00E9740D" w:rsidRDefault="00A67435" w:rsidP="00A6743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nr-ARFCN-r1</w:t>
      </w:r>
      <w:r w:rsidR="00F33914">
        <w:t>7</w:t>
      </w:r>
      <w:r w:rsidRPr="00E9740D">
        <w:tab/>
      </w:r>
      <w:r w:rsidRPr="00E9740D">
        <w:tab/>
      </w:r>
      <w:r w:rsidRPr="00E9740D">
        <w:tab/>
        <w:t>ARFCN-ValueNR-r15,</w:t>
      </w:r>
    </w:p>
    <w:p w14:paraId="25B8ACB5" w14:textId="3167D1DB" w:rsidR="00A67435" w:rsidRPr="00E9740D" w:rsidRDefault="00A67435" w:rsidP="00A6743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nr-CellGlobalID-r1</w:t>
      </w:r>
      <w:r w:rsidR="00F33914">
        <w:t>7</w:t>
      </w:r>
      <w:r w:rsidRPr="00E9740D">
        <w:tab/>
      </w:r>
      <w:r w:rsidRPr="00E9740D">
        <w:tab/>
        <w:t>NCGI-r15</w:t>
      </w:r>
      <w:r w:rsidRPr="00E9740D">
        <w:tab/>
      </w:r>
      <w:r w:rsidRPr="00E9740D">
        <w:tab/>
      </w:r>
      <w:r w:rsidRPr="00E9740D">
        <w:tab/>
      </w:r>
      <w:r w:rsidRPr="00E9740D">
        <w:tab/>
      </w:r>
      <w:r w:rsidRPr="00E9740D">
        <w:tab/>
        <w:t>OPTIONAL,</w:t>
      </w:r>
    </w:p>
    <w:p w14:paraId="7478F220" w14:textId="6CF88E51" w:rsidR="00A67435" w:rsidRPr="00E9740D" w:rsidRDefault="00A67435" w:rsidP="00A6743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nr-SFN-r1</w:t>
      </w:r>
      <w:r w:rsidR="00F33914">
        <w:t>7</w:t>
      </w:r>
      <w:r w:rsidRPr="00E9740D">
        <w:tab/>
      </w:r>
      <w:r w:rsidRPr="00E9740D">
        <w:tab/>
      </w:r>
      <w:r w:rsidRPr="00E9740D">
        <w:tab/>
      </w:r>
      <w:r w:rsidRPr="00E9740D">
        <w:tab/>
        <w:t>INTEGER (0..1023),</w:t>
      </w:r>
    </w:p>
    <w:p w14:paraId="5EED9A2D" w14:textId="6CDC1868" w:rsidR="00A67435" w:rsidRPr="00E9740D" w:rsidRDefault="00A67435" w:rsidP="00A67435">
      <w:pPr>
        <w:pStyle w:val="PL"/>
        <w:shd w:val="clear" w:color="auto" w:fill="E6E6E6"/>
      </w:pPr>
      <w:r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Pr="00E9740D">
        <w:t>nr-Slot-r1</w:t>
      </w:r>
      <w:r w:rsidR="00F33914">
        <w:t>7</w:t>
      </w:r>
      <w:r w:rsidRPr="00E9740D">
        <w:t xml:space="preserve"> </w:t>
      </w:r>
      <w:r w:rsidRPr="00E9740D">
        <w:tab/>
      </w:r>
      <w:r w:rsidRPr="00E9740D">
        <w:tab/>
      </w:r>
      <w:r w:rsidRPr="00E9740D">
        <w:tab/>
        <w:t>CHOICE {</w:t>
      </w:r>
    </w:p>
    <w:p w14:paraId="5C40A78F" w14:textId="161FAC6C" w:rsidR="00A67435" w:rsidRPr="00E9740D" w:rsidRDefault="00A67435" w:rsidP="00A67435">
      <w:pPr>
        <w:pStyle w:val="PL"/>
        <w:shd w:val="clear" w:color="auto" w:fill="E6E6E6"/>
      </w:pPr>
      <w:r w:rsidRPr="00E9740D">
        <w:tab/>
      </w:r>
      <w:r w:rsidRPr="00E9740D">
        <w:tab/>
      </w:r>
      <w:r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Pr="00E9740D">
        <w:t>scs15-r1</w:t>
      </w:r>
      <w:r w:rsidR="00F33914">
        <w:t>7</w:t>
      </w:r>
      <w:r w:rsidRPr="00E9740D">
        <w:tab/>
      </w:r>
      <w:r w:rsidRPr="00E9740D">
        <w:tab/>
      </w:r>
      <w:r w:rsidRPr="00E9740D">
        <w:tab/>
      </w:r>
      <w:r w:rsidRPr="00E9740D">
        <w:tab/>
        <w:t>INTEGER (0..9),</w:t>
      </w:r>
    </w:p>
    <w:p w14:paraId="3768F26A" w14:textId="3D203BBA" w:rsidR="00A67435" w:rsidRPr="00E9740D" w:rsidRDefault="00A67435" w:rsidP="00A67435">
      <w:pPr>
        <w:pStyle w:val="PL"/>
        <w:shd w:val="clear" w:color="auto" w:fill="E6E6E6"/>
      </w:pPr>
      <w:r w:rsidRPr="00E9740D">
        <w:tab/>
      </w:r>
      <w:r w:rsidRPr="00E9740D">
        <w:tab/>
      </w:r>
      <w:r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Pr="00E9740D">
        <w:t>scs30-r1</w:t>
      </w:r>
      <w:r w:rsidR="00F33914">
        <w:t>7</w:t>
      </w:r>
      <w:r w:rsidRPr="00E9740D">
        <w:tab/>
      </w:r>
      <w:r w:rsidRPr="00E9740D">
        <w:tab/>
      </w:r>
      <w:r w:rsidRPr="00E9740D">
        <w:tab/>
      </w:r>
      <w:r w:rsidRPr="00E9740D">
        <w:tab/>
        <w:t>INTEGER (0..19),</w:t>
      </w:r>
    </w:p>
    <w:p w14:paraId="5028A1B3" w14:textId="26AB702B" w:rsidR="00A67435" w:rsidRPr="00E9740D" w:rsidRDefault="00A67435" w:rsidP="00A67435">
      <w:pPr>
        <w:pStyle w:val="PL"/>
        <w:shd w:val="clear" w:color="auto" w:fill="E6E6E6"/>
      </w:pPr>
      <w:r w:rsidRPr="00E9740D">
        <w:tab/>
      </w:r>
      <w:r w:rsidRPr="00E9740D">
        <w:tab/>
      </w:r>
      <w:r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Pr="00E9740D">
        <w:t>scs60-r1</w:t>
      </w:r>
      <w:r w:rsidR="00F33914">
        <w:t>7</w:t>
      </w:r>
      <w:r w:rsidRPr="00E9740D">
        <w:tab/>
      </w:r>
      <w:r w:rsidRPr="00E9740D">
        <w:tab/>
      </w:r>
      <w:r w:rsidRPr="00E9740D">
        <w:tab/>
      </w:r>
      <w:r w:rsidRPr="00E9740D">
        <w:tab/>
        <w:t>INTEGER (0..39),</w:t>
      </w:r>
    </w:p>
    <w:p w14:paraId="41D03E06" w14:textId="7F968944" w:rsidR="00A67435" w:rsidRPr="00E9740D" w:rsidRDefault="00A67435" w:rsidP="00A67435">
      <w:pPr>
        <w:pStyle w:val="PL"/>
        <w:shd w:val="clear" w:color="auto" w:fill="E6E6E6"/>
      </w:pPr>
      <w:r w:rsidRPr="00E9740D">
        <w:tab/>
      </w:r>
      <w:r w:rsidRPr="00E9740D">
        <w:tab/>
      </w:r>
      <w:r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Pr="00E9740D">
        <w:t>scs120-r1</w:t>
      </w:r>
      <w:r w:rsidR="00F33914">
        <w:t>7</w:t>
      </w:r>
      <w:r w:rsidRPr="00E9740D">
        <w:tab/>
      </w:r>
      <w:r w:rsidRPr="00E9740D">
        <w:tab/>
      </w:r>
      <w:r w:rsidRPr="00E9740D">
        <w:tab/>
      </w:r>
      <w:r w:rsidRPr="00E9740D">
        <w:tab/>
        <w:t>INTEGER (0..79)</w:t>
      </w:r>
    </w:p>
    <w:p w14:paraId="6CE83887" w14:textId="7D63A813" w:rsidR="00A67435" w:rsidRPr="00E9740D" w:rsidRDefault="00A67435" w:rsidP="00A67435">
      <w:pPr>
        <w:pStyle w:val="PL"/>
        <w:shd w:val="clear" w:color="auto" w:fill="E6E6E6"/>
      </w:pPr>
      <w:r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Pr="00E9740D">
        <w:t>}</w:t>
      </w:r>
      <w:r w:rsidR="007F2BB0"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r>
      <w:r w:rsidR="007F2BB0" w:rsidRPr="00E9740D">
        <w:tab/>
        <w:t>OPTIONA</w:t>
      </w:r>
      <w:r w:rsidR="00B92230" w:rsidRPr="00E9740D">
        <w:t>L</w:t>
      </w:r>
      <w:r w:rsidRPr="00E9740D">
        <w:t>,</w:t>
      </w:r>
    </w:p>
    <w:p w14:paraId="0DABE73B" w14:textId="61CB7C00" w:rsidR="00CF66D7" w:rsidRPr="00E9740D" w:rsidRDefault="00A67435" w:rsidP="00A67435">
      <w:pPr>
        <w:pStyle w:val="PL"/>
        <w:shd w:val="clear" w:color="auto" w:fill="E6E6E6"/>
      </w:pPr>
      <w:r w:rsidRPr="00E9740D">
        <w:tab/>
      </w:r>
      <w:r w:rsidR="00B92230" w:rsidRPr="00E9740D">
        <w:tab/>
      </w:r>
      <w:r w:rsidR="00B92230" w:rsidRPr="00E9740D">
        <w:tab/>
      </w:r>
      <w:r w:rsidR="00B92230" w:rsidRPr="00E9740D">
        <w:tab/>
      </w:r>
      <w:r w:rsidR="00B92230" w:rsidRPr="00E9740D">
        <w:tab/>
      </w:r>
      <w:r w:rsidR="00B92230" w:rsidRPr="00E9740D">
        <w:tab/>
      </w:r>
      <w:r w:rsidR="00B92230" w:rsidRPr="00E9740D">
        <w:tab/>
      </w:r>
      <w:r w:rsidR="00B92230" w:rsidRPr="00E9740D">
        <w:tab/>
        <w:t>...</w:t>
      </w:r>
    </w:p>
    <w:p w14:paraId="5660F31A" w14:textId="3C32D292" w:rsidR="00B92230" w:rsidRPr="00E9740D" w:rsidRDefault="00B92230" w:rsidP="00A67435">
      <w:pPr>
        <w:pStyle w:val="PL"/>
        <w:shd w:val="clear" w:color="auto" w:fill="E6E6E6"/>
      </w:pPr>
      <w:r w:rsidRPr="00E9740D">
        <w:tab/>
      </w:r>
      <w:r w:rsidRPr="00E9740D">
        <w:tab/>
      </w:r>
      <w:r w:rsidRPr="00E9740D">
        <w:tab/>
      </w:r>
      <w:r w:rsidRPr="00E9740D">
        <w:tab/>
      </w:r>
      <w:r w:rsidRPr="00E9740D">
        <w:tab/>
      </w:r>
      <w:r w:rsidRPr="00E9740D">
        <w:tab/>
      </w:r>
      <w:r w:rsidRPr="00E9740D">
        <w:tab/>
        <w:t>},</w:t>
      </w:r>
    </w:p>
    <w:p w14:paraId="04C4F8E5" w14:textId="180E4993" w:rsidR="00B92230" w:rsidRPr="00E9740D" w:rsidRDefault="00B92230" w:rsidP="00A67435">
      <w:pPr>
        <w:pStyle w:val="PL"/>
        <w:shd w:val="clear" w:color="auto" w:fill="E6E6E6"/>
      </w:pPr>
      <w:r w:rsidRPr="00E9740D">
        <w:tab/>
        <w:t>...</w:t>
      </w:r>
    </w:p>
    <w:p w14:paraId="772945F2" w14:textId="65B4F98F" w:rsidR="00B92230" w:rsidRPr="00E9740D" w:rsidRDefault="00B92230" w:rsidP="00A67435">
      <w:pPr>
        <w:pStyle w:val="PL"/>
        <w:shd w:val="clear" w:color="auto" w:fill="E6E6E6"/>
      </w:pPr>
      <w:r w:rsidRPr="00E9740D">
        <w:t>}</w:t>
      </w:r>
    </w:p>
    <w:p w14:paraId="4FB64DD8" w14:textId="7CE30099" w:rsidR="0012130C" w:rsidRPr="00250930" w:rsidRDefault="0012130C" w:rsidP="007E71F9">
      <w:pPr>
        <w:pStyle w:val="PL"/>
        <w:shd w:val="clear" w:color="auto" w:fill="E6E6E6"/>
        <w:rPr>
          <w:snapToGrid w:val="0"/>
          <w:color w:val="FF0000"/>
          <w:u w:val="single"/>
        </w:rPr>
      </w:pPr>
    </w:p>
    <w:p w14:paraId="7DC2823C" w14:textId="77777777" w:rsidR="007E71F9" w:rsidRDefault="007E71F9" w:rsidP="006D18A4">
      <w:pPr>
        <w:rPr>
          <w:rFonts w:eastAsia="Malgun Gothic"/>
          <w:lang w:val="en-US"/>
        </w:rPr>
      </w:pPr>
    </w:p>
    <w:p w14:paraId="582B2BCA" w14:textId="382EF8BF" w:rsidR="005C3F6C" w:rsidRDefault="005C3F6C" w:rsidP="006D18A4">
      <w:pPr>
        <w:rPr>
          <w:rFonts w:eastAsia="Malgun Gothic"/>
          <w:lang w:val="en-US"/>
        </w:rPr>
      </w:pPr>
      <w:r>
        <w:rPr>
          <w:rFonts w:eastAsia="Malgun Gothic"/>
          <w:lang w:val="en-US"/>
        </w:rPr>
        <w:t xml:space="preserve">The UE capabilities (e.g., supported </w:t>
      </w:r>
      <w:r w:rsidR="00954EFF">
        <w:rPr>
          <w:rFonts w:eastAsia="Malgun Gothic"/>
          <w:lang w:val="en-US"/>
        </w:rPr>
        <w:t>timestamp format</w:t>
      </w:r>
      <w:r w:rsidR="006312F4">
        <w:rPr>
          <w:rFonts w:eastAsia="Malgun Gothic"/>
          <w:lang w:val="en-US"/>
        </w:rPr>
        <w:t>, etc.</w:t>
      </w:r>
      <w:r w:rsidR="00954EFF">
        <w:rPr>
          <w:rFonts w:eastAsia="Malgun Gothic"/>
          <w:lang w:val="en-US"/>
        </w:rPr>
        <w:t xml:space="preserve">) </w:t>
      </w:r>
      <w:r>
        <w:rPr>
          <w:rFonts w:eastAsia="Malgun Gothic"/>
          <w:lang w:val="en-US"/>
        </w:rPr>
        <w:t>would have to be updated accordingly</w:t>
      </w:r>
      <w:r w:rsidR="006312F4">
        <w:rPr>
          <w:rFonts w:eastAsia="Malgun Gothic"/>
          <w:lang w:val="en-US"/>
        </w:rPr>
        <w:t>.</w:t>
      </w:r>
    </w:p>
    <w:p w14:paraId="44216B2C" w14:textId="4D53D4F7" w:rsidR="00CB5D25" w:rsidRDefault="009B53E8" w:rsidP="006D18A4">
      <w:pPr>
        <w:rPr>
          <w:rFonts w:eastAsia="Malgun Gothic"/>
          <w:lang w:val="en-US"/>
        </w:rPr>
      </w:pPr>
      <w:r>
        <w:rPr>
          <w:rFonts w:eastAsia="Malgun Gothic"/>
          <w:lang w:val="en-US"/>
        </w:rPr>
        <w:t xml:space="preserve">In the case the </w:t>
      </w:r>
      <w:r w:rsidRPr="00E9740D">
        <w:rPr>
          <w:snapToGrid w:val="0"/>
        </w:rPr>
        <w:t xml:space="preserve">location measurement time is provided as network time (SFN/slot) </w:t>
      </w:r>
      <w:r>
        <w:rPr>
          <w:rFonts w:eastAsia="Malgun Gothic"/>
          <w:lang w:val="en-US"/>
        </w:rPr>
        <w:t>it should be studied further whether the SFN can be used unambiguously for defining the requested/provided location measurement time (i.e., SFN-cycle ~ 10.24 seconds), or whether some "hyper SFN" counter would be needed</w:t>
      </w:r>
    </w:p>
    <w:p w14:paraId="141422F7" w14:textId="638E0D9C" w:rsidR="00A07DAE" w:rsidRDefault="00A07DAE" w:rsidP="006C6A24">
      <w:pPr>
        <w:pStyle w:val="NO"/>
        <w:rPr>
          <w:rFonts w:eastAsia="Malgun Gothic"/>
          <w:lang w:val="en-US"/>
        </w:rPr>
      </w:pPr>
    </w:p>
    <w:p w14:paraId="5BACF622" w14:textId="19A0370C" w:rsidR="00A07DAE" w:rsidRDefault="00F65FE5" w:rsidP="00F65FE5">
      <w:pPr>
        <w:rPr>
          <w:rFonts w:eastAsia="Malgun Gothic"/>
          <w:lang w:val="en-US"/>
        </w:rPr>
      </w:pPr>
      <w:r>
        <w:rPr>
          <w:rFonts w:eastAsia="Malgun Gothic"/>
          <w:lang w:val="en-US"/>
        </w:rPr>
        <w:t xml:space="preserve">Note, the LPP </w:t>
      </w:r>
      <w:r w:rsidRPr="006B1F71">
        <w:rPr>
          <w:rFonts w:eastAsia="Malgun Gothic"/>
          <w:i/>
          <w:iCs/>
          <w:lang w:val="en-US"/>
        </w:rPr>
        <w:t>responseTime</w:t>
      </w:r>
      <w:r w:rsidR="006B1F71">
        <w:rPr>
          <w:rFonts w:eastAsia="Malgun Gothic"/>
          <w:i/>
          <w:iCs/>
          <w:lang w:val="en-US"/>
        </w:rPr>
        <w:t xml:space="preserve"> </w:t>
      </w:r>
      <w:r w:rsidR="006B1F71">
        <w:rPr>
          <w:rFonts w:eastAsia="Malgun Gothic"/>
          <w:lang w:val="en-US"/>
        </w:rPr>
        <w:t xml:space="preserve">in </w:t>
      </w:r>
      <w:r w:rsidR="006B1F71" w:rsidRPr="006B1F71">
        <w:rPr>
          <w:rFonts w:eastAsia="Malgun Gothic"/>
          <w:i/>
          <w:iCs/>
          <w:lang w:val="en-US"/>
        </w:rPr>
        <w:t>QoS</w:t>
      </w:r>
      <w:r w:rsidR="006B1F71">
        <w:rPr>
          <w:rFonts w:eastAsia="Malgun Gothic"/>
          <w:lang w:val="en-US"/>
        </w:rPr>
        <w:t xml:space="preserve"> IE is still valid/applicable, </w:t>
      </w:r>
      <w:r w:rsidR="00811508">
        <w:rPr>
          <w:rFonts w:eastAsia="Malgun Gothic"/>
          <w:lang w:val="en-US"/>
        </w:rPr>
        <w:t xml:space="preserve">since this is </w:t>
      </w:r>
      <w:r w:rsidR="006B1F71">
        <w:rPr>
          <w:rFonts w:eastAsia="Malgun Gothic"/>
          <w:lang w:val="en-US"/>
        </w:rPr>
        <w:t xml:space="preserve">defining the </w:t>
      </w:r>
      <w:r w:rsidR="00FD02CF" w:rsidRPr="00FD02CF">
        <w:rPr>
          <w:rFonts w:eastAsia="Malgun Gothic"/>
          <w:lang w:val="en-US"/>
        </w:rPr>
        <w:t xml:space="preserve">maximum response time as measured between receipt of the </w:t>
      </w:r>
      <w:r w:rsidR="00FD02CF" w:rsidRPr="00FD02CF">
        <w:rPr>
          <w:rFonts w:eastAsia="Malgun Gothic"/>
          <w:i/>
          <w:iCs/>
          <w:lang w:val="en-US"/>
        </w:rPr>
        <w:t>RequestLocationInformation</w:t>
      </w:r>
      <w:r w:rsidR="00FD02CF" w:rsidRPr="00FD02CF">
        <w:rPr>
          <w:rFonts w:eastAsia="Malgun Gothic"/>
          <w:lang w:val="en-US"/>
        </w:rPr>
        <w:t xml:space="preserve"> and transmission of a </w:t>
      </w:r>
      <w:r w:rsidR="00FD02CF" w:rsidRPr="00FD02CF">
        <w:rPr>
          <w:rFonts w:eastAsia="Malgun Gothic"/>
          <w:i/>
          <w:iCs/>
          <w:lang w:val="en-US"/>
        </w:rPr>
        <w:t>ProvideLocationInformation</w:t>
      </w:r>
      <w:r w:rsidR="00FD02CF" w:rsidRPr="00FD02CF">
        <w:rPr>
          <w:rFonts w:eastAsia="Malgun Gothic"/>
          <w:lang w:val="en-US"/>
        </w:rPr>
        <w:t xml:space="preserve">. </w:t>
      </w:r>
      <w:r w:rsidR="00FD02CF">
        <w:rPr>
          <w:rFonts w:eastAsia="Malgun Gothic"/>
          <w:lang w:val="en-US"/>
        </w:rPr>
        <w:t xml:space="preserve">With a scheduled location time, the LMF would need to select the </w:t>
      </w:r>
      <w:r w:rsidR="00FD02CF" w:rsidRPr="00FD02CF">
        <w:rPr>
          <w:rFonts w:eastAsia="Malgun Gothic"/>
          <w:i/>
          <w:iCs/>
          <w:lang w:val="en-US"/>
        </w:rPr>
        <w:t>responseTime</w:t>
      </w:r>
      <w:r w:rsidR="00FD02CF" w:rsidRPr="00FD02CF">
        <w:rPr>
          <w:rFonts w:eastAsia="Malgun Gothic"/>
          <w:lang w:val="en-US"/>
        </w:rPr>
        <w:t xml:space="preserve"> </w:t>
      </w:r>
      <w:r w:rsidR="00FD02CF">
        <w:rPr>
          <w:rFonts w:eastAsia="Malgun Gothic"/>
          <w:lang w:val="en-US"/>
        </w:rPr>
        <w:t xml:space="preserve">appropriately, taking into account the time required for requesting/configuring measurement gaps, etc. However, the location procedure </w:t>
      </w:r>
      <w:r w:rsidR="00351B7F">
        <w:rPr>
          <w:rFonts w:eastAsia="Malgun Gothic"/>
          <w:lang w:val="en-US"/>
        </w:rPr>
        <w:t xml:space="preserve">with scheduled location time is not sensitive to the </w:t>
      </w:r>
      <w:r w:rsidR="00351B7F" w:rsidRPr="00351B7F">
        <w:rPr>
          <w:rFonts w:eastAsia="Malgun Gothic"/>
          <w:i/>
          <w:iCs/>
          <w:lang w:val="en-US"/>
        </w:rPr>
        <w:t>responseTime</w:t>
      </w:r>
      <w:r w:rsidR="00351B7F" w:rsidRPr="00351B7F">
        <w:rPr>
          <w:rFonts w:eastAsia="Malgun Gothic"/>
          <w:lang w:val="en-US"/>
        </w:rPr>
        <w:t xml:space="preserve"> in QoS IE</w:t>
      </w:r>
      <w:r w:rsidR="00351B7F">
        <w:rPr>
          <w:rFonts w:eastAsia="Malgun Gothic"/>
          <w:lang w:val="en-US"/>
        </w:rPr>
        <w:t xml:space="preserve"> (i.e., can be selected rather conservatively), since this defines the maximum </w:t>
      </w:r>
      <w:r w:rsidR="00351B7F" w:rsidRPr="00351B7F">
        <w:rPr>
          <w:rFonts w:eastAsia="Malgun Gothic"/>
          <w:lang w:val="en-US"/>
        </w:rPr>
        <w:t>response time</w:t>
      </w:r>
      <w:r w:rsidR="00351B7F">
        <w:rPr>
          <w:rFonts w:eastAsia="Malgun Gothic"/>
          <w:lang w:val="en-US"/>
        </w:rPr>
        <w:t xml:space="preserve">. I.e., with the </w:t>
      </w:r>
      <w:r w:rsidR="00351B7F" w:rsidRPr="006B572F">
        <w:rPr>
          <w:rFonts w:eastAsia="Malgun Gothic"/>
          <w:i/>
          <w:iCs/>
          <w:lang w:val="en-US"/>
        </w:rPr>
        <w:t>requestedLocationTime</w:t>
      </w:r>
      <w:r w:rsidR="00351B7F">
        <w:rPr>
          <w:rFonts w:eastAsia="Malgun Gothic"/>
          <w:lang w:val="en-US"/>
        </w:rPr>
        <w:t xml:space="preserve">, the target device would </w:t>
      </w:r>
      <w:r w:rsidR="006B572F">
        <w:rPr>
          <w:rFonts w:eastAsia="Malgun Gothic"/>
          <w:lang w:val="en-US"/>
        </w:rPr>
        <w:t xml:space="preserve">provide the location information at about the </w:t>
      </w:r>
      <w:r w:rsidR="006B572F" w:rsidRPr="006B572F">
        <w:rPr>
          <w:rFonts w:eastAsia="Malgun Gothic"/>
          <w:i/>
          <w:iCs/>
          <w:lang w:val="en-US"/>
        </w:rPr>
        <w:t>requestedLocationTime</w:t>
      </w:r>
      <w:r w:rsidR="006B572F">
        <w:rPr>
          <w:rFonts w:eastAsia="Malgun Gothic"/>
          <w:lang w:val="en-US"/>
        </w:rPr>
        <w:t xml:space="preserve"> &lt; </w:t>
      </w:r>
      <w:r w:rsidR="006B572F" w:rsidRPr="00351B7F">
        <w:rPr>
          <w:rFonts w:eastAsia="Malgun Gothic"/>
          <w:i/>
          <w:iCs/>
          <w:lang w:val="en-US"/>
        </w:rPr>
        <w:t>responseTime</w:t>
      </w:r>
      <w:r w:rsidR="006B572F">
        <w:rPr>
          <w:rFonts w:eastAsia="Malgun Gothic"/>
          <w:lang w:val="en-US"/>
        </w:rPr>
        <w:t xml:space="preserve">. </w:t>
      </w:r>
      <w:r w:rsidR="005A0429">
        <w:rPr>
          <w:rFonts w:eastAsia="Malgun Gothic"/>
          <w:lang w:val="en-US"/>
        </w:rPr>
        <w:t xml:space="preserve">However, since the </w:t>
      </w:r>
      <w:r w:rsidR="005A0429" w:rsidRPr="005A0429">
        <w:rPr>
          <w:rFonts w:eastAsia="Malgun Gothic"/>
          <w:lang w:val="en-US"/>
        </w:rPr>
        <w:t>responseTime i</w:t>
      </w:r>
      <w:r w:rsidR="005A0429">
        <w:rPr>
          <w:rFonts w:eastAsia="Malgun Gothic"/>
          <w:lang w:val="en-US"/>
        </w:rPr>
        <w:t>s optional present</w:t>
      </w:r>
      <w:r w:rsidR="001A756F">
        <w:rPr>
          <w:rFonts w:eastAsia="Malgun Gothic"/>
          <w:lang w:val="en-US"/>
        </w:rPr>
        <w:t xml:space="preserve"> in </w:t>
      </w:r>
      <w:r w:rsidR="001A756F" w:rsidRPr="00D403CC">
        <w:rPr>
          <w:i/>
        </w:rPr>
        <w:t>CommonIEsRequestLocationInformation</w:t>
      </w:r>
      <w:r w:rsidR="005A0429">
        <w:rPr>
          <w:rFonts w:eastAsia="Malgun Gothic"/>
          <w:lang w:val="en-US"/>
        </w:rPr>
        <w:t xml:space="preserve">, it may also be omitted in the case the </w:t>
      </w:r>
      <w:r w:rsidR="005A0429" w:rsidRPr="005A0429">
        <w:rPr>
          <w:rFonts w:eastAsia="Malgun Gothic"/>
          <w:i/>
          <w:iCs/>
          <w:lang w:val="en-US"/>
        </w:rPr>
        <w:t>RequestedLocationTime</w:t>
      </w:r>
      <w:r w:rsidR="005A0429">
        <w:rPr>
          <w:rFonts w:eastAsia="Malgun Gothic"/>
          <w:lang w:val="en-US"/>
        </w:rPr>
        <w:t xml:space="preserve"> is </w:t>
      </w:r>
      <w:r w:rsidR="000374C1">
        <w:rPr>
          <w:rFonts w:eastAsia="Malgun Gothic"/>
          <w:lang w:val="en-US"/>
        </w:rPr>
        <w:t>provided</w:t>
      </w:r>
      <w:r w:rsidR="005A0429">
        <w:rPr>
          <w:rFonts w:eastAsia="Malgun Gothic"/>
          <w:lang w:val="en-US"/>
        </w:rPr>
        <w:t>.</w:t>
      </w:r>
    </w:p>
    <w:p w14:paraId="148269A5" w14:textId="2461BA6C" w:rsidR="006B572F" w:rsidRDefault="006B572F" w:rsidP="00F65FE5">
      <w:pPr>
        <w:rPr>
          <w:rFonts w:eastAsia="Malgun Gothic"/>
          <w:lang w:val="en-US"/>
        </w:rPr>
      </w:pPr>
    </w:p>
    <w:p w14:paraId="54397EDD" w14:textId="03A2AF25" w:rsidR="00A24053" w:rsidRDefault="00A24053" w:rsidP="00F65FE5">
      <w:pPr>
        <w:rPr>
          <w:rFonts w:eastAsia="Malgun Gothic"/>
          <w:lang w:val="en-US"/>
        </w:rPr>
      </w:pPr>
      <w:r>
        <w:rPr>
          <w:rFonts w:eastAsia="Malgun Gothic"/>
          <w:lang w:val="en-US"/>
        </w:rPr>
        <w:t xml:space="preserve">In the case of UE-assisted mode, the definition of the </w:t>
      </w:r>
      <w:r w:rsidRPr="00A24053">
        <w:rPr>
          <w:rFonts w:eastAsia="Malgun Gothic"/>
          <w:i/>
          <w:iCs/>
          <w:lang w:val="en-US"/>
        </w:rPr>
        <w:t>RequestedLocationTime</w:t>
      </w:r>
      <w:r>
        <w:rPr>
          <w:rFonts w:eastAsia="Malgun Gothic"/>
          <w:lang w:val="en-US"/>
        </w:rPr>
        <w:t xml:space="preserve"> is</w:t>
      </w:r>
      <w:r w:rsidR="00E53957">
        <w:rPr>
          <w:rFonts w:eastAsia="Malgun Gothic"/>
          <w:lang w:val="en-US"/>
        </w:rPr>
        <w:t xml:space="preserve"> slightly</w:t>
      </w:r>
      <w:r>
        <w:rPr>
          <w:rFonts w:eastAsia="Malgun Gothic"/>
          <w:lang w:val="en-US"/>
        </w:rPr>
        <w:t xml:space="preserve"> </w:t>
      </w:r>
      <w:r w:rsidR="00F914A2">
        <w:rPr>
          <w:rFonts w:eastAsia="Malgun Gothic"/>
          <w:lang w:val="en-US"/>
        </w:rPr>
        <w:t>different</w:t>
      </w:r>
      <w:r>
        <w:rPr>
          <w:rFonts w:eastAsia="Malgun Gothic"/>
          <w:lang w:val="en-US"/>
        </w:rPr>
        <w:t xml:space="preserve">, since </w:t>
      </w:r>
      <w:r w:rsidR="002155EE">
        <w:rPr>
          <w:rFonts w:eastAsia="Malgun Gothic"/>
          <w:lang w:val="en-US"/>
        </w:rPr>
        <w:t xml:space="preserve">the location is calculated at the LMF using measurements possibly performed at multiple times (see Table 2). </w:t>
      </w:r>
      <w:r w:rsidR="00A41263">
        <w:rPr>
          <w:rFonts w:eastAsia="Malgun Gothic"/>
          <w:lang w:val="en-US"/>
        </w:rPr>
        <w:t xml:space="preserve"> In this case, a </w:t>
      </w:r>
      <w:r w:rsidR="00AD1DE1">
        <w:rPr>
          <w:rFonts w:eastAsia="Malgun Gothic"/>
          <w:lang w:val="en-US"/>
        </w:rPr>
        <w:t xml:space="preserve">measurement time window could be provided </w:t>
      </w:r>
      <w:r w:rsidR="00C34374">
        <w:rPr>
          <w:rFonts w:eastAsia="Malgun Gothic"/>
          <w:lang w:val="en-US"/>
        </w:rPr>
        <w:t xml:space="preserve">to the UE </w:t>
      </w:r>
      <w:r w:rsidR="00AD1DE1">
        <w:rPr>
          <w:rFonts w:eastAsia="Malgun Gothic"/>
          <w:lang w:val="en-US"/>
        </w:rPr>
        <w:t>within</w:t>
      </w:r>
      <w:r w:rsidR="00AD1DE1" w:rsidRPr="002C7CDF">
        <w:rPr>
          <w:rFonts w:eastAsia="Malgun Gothic"/>
          <w:lang w:val="en-US"/>
        </w:rPr>
        <w:t xml:space="preserve"> </w:t>
      </w:r>
      <w:r w:rsidR="006D2368" w:rsidRPr="002C7CDF">
        <w:rPr>
          <w:rFonts w:eastAsia="Malgun Gothic"/>
          <w:lang w:val="en-US"/>
        </w:rPr>
        <w:t xml:space="preserve">which </w:t>
      </w:r>
      <w:r w:rsidR="00AD1DE1" w:rsidRPr="002C7CDF">
        <w:rPr>
          <w:rFonts w:eastAsia="Malgun Gothic"/>
          <w:lang w:val="en-US"/>
        </w:rPr>
        <w:t>the m</w:t>
      </w:r>
      <w:r w:rsidR="00AD1DE1">
        <w:rPr>
          <w:rFonts w:eastAsia="Malgun Gothic"/>
          <w:lang w:val="en-US"/>
        </w:rPr>
        <w:t>easurements should be per</w:t>
      </w:r>
      <w:r w:rsidR="006607FD">
        <w:rPr>
          <w:rFonts w:eastAsia="Malgun Gothic"/>
          <w:lang w:val="en-US"/>
        </w:rPr>
        <w:t>f</w:t>
      </w:r>
      <w:r w:rsidR="00AD1DE1">
        <w:rPr>
          <w:rFonts w:eastAsia="Malgun Gothic"/>
          <w:lang w:val="en-US"/>
        </w:rPr>
        <w:t>o</w:t>
      </w:r>
      <w:r w:rsidR="006607FD">
        <w:rPr>
          <w:rFonts w:eastAsia="Malgun Gothic"/>
          <w:lang w:val="en-US"/>
        </w:rPr>
        <w:t>r</w:t>
      </w:r>
      <w:r w:rsidR="00AD1DE1">
        <w:rPr>
          <w:rFonts w:eastAsia="Malgun Gothic"/>
          <w:lang w:val="en-US"/>
        </w:rPr>
        <w:t>m</w:t>
      </w:r>
      <w:r w:rsidR="006607FD">
        <w:rPr>
          <w:rFonts w:eastAsia="Malgun Gothic"/>
          <w:lang w:val="en-US"/>
        </w:rPr>
        <w:t>e</w:t>
      </w:r>
      <w:r w:rsidR="00AD1DE1">
        <w:rPr>
          <w:rFonts w:eastAsia="Malgun Gothic"/>
          <w:lang w:val="en-US"/>
        </w:rPr>
        <w:t>d</w:t>
      </w:r>
      <w:r w:rsidR="006607FD">
        <w:rPr>
          <w:rFonts w:eastAsia="Malgun Gothic"/>
          <w:lang w:val="en-US"/>
        </w:rPr>
        <w:t>.</w:t>
      </w:r>
      <w:r w:rsidR="00AD1DE1">
        <w:rPr>
          <w:rFonts w:eastAsia="Malgun Gothic"/>
          <w:lang w:val="en-US"/>
        </w:rPr>
        <w:t xml:space="preserve"> </w:t>
      </w:r>
      <w:r w:rsidR="00AA1AA0">
        <w:rPr>
          <w:rFonts w:eastAsia="Malgun Gothic"/>
          <w:lang w:val="en-US"/>
        </w:rPr>
        <w:t xml:space="preserve">The LMF may select this measurement </w:t>
      </w:r>
      <w:r w:rsidR="00FB3231">
        <w:rPr>
          <w:rFonts w:eastAsia="Malgun Gothic"/>
          <w:lang w:val="en-US"/>
        </w:rPr>
        <w:t xml:space="preserve">time </w:t>
      </w:r>
      <w:r w:rsidR="00AA1AA0">
        <w:rPr>
          <w:rFonts w:eastAsia="Malgun Gothic"/>
          <w:lang w:val="en-US"/>
        </w:rPr>
        <w:t>window such that</w:t>
      </w:r>
      <w:r w:rsidR="002160E2">
        <w:rPr>
          <w:rFonts w:eastAsia="Malgun Gothic"/>
          <w:lang w:val="en-US"/>
        </w:rPr>
        <w:t xml:space="preserve"> </w:t>
      </w:r>
      <w:r w:rsidR="00AA1AA0">
        <w:rPr>
          <w:rFonts w:eastAsia="Malgun Gothic"/>
          <w:lang w:val="en-US"/>
        </w:rPr>
        <w:t xml:space="preserve">the location estimate </w:t>
      </w:r>
      <w:r w:rsidR="001D6457">
        <w:rPr>
          <w:rFonts w:eastAsia="Malgun Gothic"/>
          <w:lang w:val="en-US"/>
        </w:rPr>
        <w:t>can be</w:t>
      </w:r>
      <w:r w:rsidR="00AA1AA0">
        <w:rPr>
          <w:rFonts w:eastAsia="Malgun Gothic"/>
          <w:lang w:val="en-US"/>
        </w:rPr>
        <w:t xml:space="preserve"> valid </w:t>
      </w:r>
      <w:r w:rsidR="002160E2">
        <w:rPr>
          <w:rFonts w:eastAsia="Malgun Gothic"/>
          <w:lang w:val="en-US"/>
        </w:rPr>
        <w:t>at the requested location time</w:t>
      </w:r>
      <w:r w:rsidR="00AA1AA0">
        <w:rPr>
          <w:rFonts w:eastAsia="Malgun Gothic"/>
          <w:lang w:val="en-US"/>
        </w:rPr>
        <w:t>.</w:t>
      </w:r>
      <w:r w:rsidR="006E56BE">
        <w:rPr>
          <w:rFonts w:eastAsia="Malgun Gothic"/>
          <w:lang w:val="en-US"/>
        </w:rPr>
        <w:t xml:space="preserve"> For example:</w:t>
      </w:r>
    </w:p>
    <w:p w14:paraId="4847497F" w14:textId="107413FE" w:rsidR="00F62D41" w:rsidRPr="00E9740D" w:rsidRDefault="00F62D41" w:rsidP="00F62D41">
      <w:pPr>
        <w:pStyle w:val="PL"/>
        <w:shd w:val="clear" w:color="auto" w:fill="E6E6E6"/>
        <w:rPr>
          <w:snapToGrid w:val="0"/>
        </w:rPr>
      </w:pPr>
      <w:r w:rsidRPr="00E9740D">
        <w:rPr>
          <w:snapToGrid w:val="0"/>
        </w:rPr>
        <w:t>Requested</w:t>
      </w:r>
      <w:r w:rsidR="00E725CD" w:rsidRPr="00E9740D">
        <w:rPr>
          <w:snapToGrid w:val="0"/>
        </w:rPr>
        <w:t>Measurement</w:t>
      </w:r>
      <w:r w:rsidRPr="00E9740D">
        <w:rPr>
          <w:snapToGrid w:val="0"/>
        </w:rPr>
        <w:t>Time-r17 ::= SEQUENCE {</w:t>
      </w:r>
    </w:p>
    <w:p w14:paraId="74E4800C" w14:textId="513BAF9E" w:rsidR="00DD0E92" w:rsidRPr="00E9740D" w:rsidRDefault="00F62D41" w:rsidP="00DD0E92">
      <w:pPr>
        <w:pStyle w:val="PL"/>
        <w:shd w:val="clear" w:color="auto" w:fill="E6E6E6"/>
        <w:rPr>
          <w:snapToGrid w:val="0"/>
        </w:rPr>
      </w:pPr>
      <w:r w:rsidRPr="00E9740D">
        <w:rPr>
          <w:snapToGrid w:val="0"/>
        </w:rPr>
        <w:tab/>
      </w:r>
      <w:r w:rsidR="00DD0E92" w:rsidRPr="00E9740D">
        <w:t>windowStart</w:t>
      </w:r>
      <w:r w:rsidRPr="00E9740D">
        <w:t>-r17</w:t>
      </w:r>
      <w:r w:rsidRPr="00E9740D">
        <w:tab/>
      </w:r>
      <w:r w:rsidRPr="00E9740D">
        <w:tab/>
      </w:r>
      <w:r w:rsidRPr="00E9740D">
        <w:tab/>
      </w:r>
      <w:r w:rsidRPr="00E9740D">
        <w:tab/>
      </w:r>
      <w:r w:rsidRPr="00E9740D">
        <w:tab/>
      </w:r>
      <w:r w:rsidR="00565A39" w:rsidRPr="00E9740D">
        <w:rPr>
          <w:snapToGrid w:val="0"/>
        </w:rPr>
        <w:t>LocationMeasurementTime-r17</w:t>
      </w:r>
      <w:r w:rsidR="00DD0E92" w:rsidRPr="00E9740D">
        <w:rPr>
          <w:snapToGrid w:val="0"/>
        </w:rPr>
        <w:tab/>
      </w:r>
      <w:r w:rsidR="00DD0E92" w:rsidRPr="00E9740D">
        <w:rPr>
          <w:snapToGrid w:val="0"/>
        </w:rPr>
        <w:tab/>
        <w:t>OPTIONAL,</w:t>
      </w:r>
    </w:p>
    <w:p w14:paraId="5CAF0CCA" w14:textId="4BE64467" w:rsidR="00DD0E92" w:rsidRPr="00E9740D" w:rsidRDefault="00DD0E92" w:rsidP="00DD0E92">
      <w:pPr>
        <w:pStyle w:val="PL"/>
        <w:shd w:val="clear" w:color="auto" w:fill="E6E6E6"/>
        <w:rPr>
          <w:snapToGrid w:val="0"/>
        </w:rPr>
      </w:pPr>
      <w:r w:rsidRPr="00E9740D">
        <w:rPr>
          <w:snapToGrid w:val="0"/>
        </w:rPr>
        <w:tab/>
        <w:t>windowStop-r17</w:t>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00565A39" w:rsidRPr="00E9740D">
        <w:rPr>
          <w:snapToGrid w:val="0"/>
        </w:rPr>
        <w:t>LocationMeasurementTime-r17</w:t>
      </w:r>
      <w:r w:rsidRPr="00E9740D">
        <w:rPr>
          <w:snapToGrid w:val="0"/>
        </w:rPr>
        <w:tab/>
      </w:r>
      <w:r w:rsidRPr="00E9740D">
        <w:rPr>
          <w:snapToGrid w:val="0"/>
        </w:rPr>
        <w:tab/>
        <w:t>OPTIONAL,</w:t>
      </w:r>
    </w:p>
    <w:p w14:paraId="62C1A799" w14:textId="77777777" w:rsidR="00F62D41" w:rsidRPr="00E9740D" w:rsidRDefault="00F62D41" w:rsidP="00F62D41">
      <w:pPr>
        <w:pStyle w:val="PL"/>
        <w:shd w:val="clear" w:color="auto" w:fill="E6E6E6"/>
      </w:pPr>
      <w:r w:rsidRPr="00E9740D">
        <w:rPr>
          <w:snapToGrid w:val="0"/>
        </w:rPr>
        <w:tab/>
        <w:t>...</w:t>
      </w:r>
      <w:r w:rsidRPr="00E9740D">
        <w:rPr>
          <w:snapToGrid w:val="0"/>
        </w:rPr>
        <w:tab/>
      </w:r>
      <w:r w:rsidRPr="00E9740D">
        <w:rPr>
          <w:snapToGrid w:val="0"/>
        </w:rPr>
        <w:tab/>
      </w:r>
    </w:p>
    <w:p w14:paraId="3A4796C3" w14:textId="29089669" w:rsidR="00F62D41" w:rsidRPr="00E9740D" w:rsidRDefault="00F62D41" w:rsidP="00F62D41">
      <w:pPr>
        <w:pStyle w:val="PL"/>
        <w:shd w:val="clear" w:color="auto" w:fill="E6E6E6"/>
        <w:rPr>
          <w:snapToGrid w:val="0"/>
        </w:rPr>
      </w:pPr>
      <w:r w:rsidRPr="00E9740D">
        <w:rPr>
          <w:snapToGrid w:val="0"/>
        </w:rPr>
        <w:t>}</w:t>
      </w:r>
    </w:p>
    <w:p w14:paraId="3E0C55C3" w14:textId="77777777" w:rsidR="00F43523" w:rsidRDefault="00F43523" w:rsidP="00F65FE5">
      <w:pPr>
        <w:rPr>
          <w:rFonts w:eastAsia="Malgun Gothic"/>
          <w:lang w:val="en-US"/>
        </w:rPr>
      </w:pPr>
    </w:p>
    <w:p w14:paraId="345BCF80" w14:textId="0A8A9BDA" w:rsidR="00F43523" w:rsidRDefault="009D697C" w:rsidP="004A774D">
      <w:pPr>
        <w:pStyle w:val="CommentText"/>
        <w:rPr>
          <w:noProof/>
        </w:rPr>
      </w:pPr>
      <w:r>
        <w:rPr>
          <w:rFonts w:eastAsia="Malgun Gothic"/>
          <w:lang w:val="en-US"/>
        </w:rPr>
        <w:t xml:space="preserve">The above </w:t>
      </w:r>
      <w:r w:rsidR="00564A2A">
        <w:rPr>
          <w:rFonts w:eastAsia="Malgun Gothic"/>
          <w:lang w:val="en-US"/>
        </w:rPr>
        <w:t xml:space="preserve">requested location and measurement time </w:t>
      </w:r>
      <w:r w:rsidR="00592BB9">
        <w:rPr>
          <w:rFonts w:eastAsia="Malgun Gothic"/>
          <w:lang w:val="en-US"/>
        </w:rPr>
        <w:t>could</w:t>
      </w:r>
      <w:r w:rsidR="00564A2A">
        <w:rPr>
          <w:rFonts w:eastAsia="Malgun Gothic"/>
          <w:lang w:val="en-US"/>
        </w:rPr>
        <w:t xml:space="preserve"> b</w:t>
      </w:r>
      <w:r w:rsidR="003E3999">
        <w:rPr>
          <w:rFonts w:eastAsia="Malgun Gothic"/>
          <w:lang w:val="en-US"/>
        </w:rPr>
        <w:t xml:space="preserve">e combined into a single </w:t>
      </w:r>
      <w:r w:rsidR="0090317F">
        <w:rPr>
          <w:rFonts w:eastAsia="Malgun Gothic"/>
          <w:lang w:val="en-US"/>
        </w:rPr>
        <w:t xml:space="preserve">common </w:t>
      </w:r>
      <w:r w:rsidR="003E3999">
        <w:rPr>
          <w:rFonts w:eastAsia="Malgun Gothic"/>
          <w:lang w:val="en-US"/>
        </w:rPr>
        <w:t xml:space="preserve">IE, </w:t>
      </w:r>
      <w:r w:rsidR="004A774D">
        <w:rPr>
          <w:rFonts w:eastAsia="Malgun Gothic"/>
          <w:lang w:val="en-US"/>
        </w:rPr>
        <w:t xml:space="preserve">applicable to both UE-based and UE-assisted mode.  The </w:t>
      </w:r>
      <w:r w:rsidR="004A774D" w:rsidRPr="00331680">
        <w:rPr>
          <w:rFonts w:eastAsia="Malgun Gothic"/>
          <w:i/>
          <w:iCs/>
          <w:lang w:val="en-US"/>
        </w:rPr>
        <w:t>desiredLocationTime</w:t>
      </w:r>
      <w:r w:rsidR="004A774D">
        <w:rPr>
          <w:rFonts w:eastAsia="Malgun Gothic"/>
          <w:lang w:val="en-US"/>
        </w:rPr>
        <w:t xml:space="preserve"> in the case of UE-assisted mode could define the preferred measurement time with the Start/Stop time defining the measurement time window. </w:t>
      </w:r>
      <w:r w:rsidR="004A774D">
        <w:rPr>
          <w:noProof/>
        </w:rPr>
        <w:t xml:space="preserve">The time window might be asymmetric, which could be used to avoid measurements too long after the </w:t>
      </w:r>
      <w:r w:rsidR="004A774D" w:rsidRPr="00331680">
        <w:rPr>
          <w:rFonts w:eastAsia="Malgun Gothic"/>
          <w:i/>
          <w:iCs/>
          <w:lang w:val="en-US"/>
        </w:rPr>
        <w:t>desiredLocationTime</w:t>
      </w:r>
      <w:r w:rsidR="004A774D">
        <w:rPr>
          <w:noProof/>
        </w:rPr>
        <w:t xml:space="preserve">.  </w:t>
      </w:r>
    </w:p>
    <w:p w14:paraId="334ADB98" w14:textId="0BF796AB" w:rsidR="004A774D" w:rsidRPr="00E9740D" w:rsidRDefault="004A774D" w:rsidP="004A774D">
      <w:pPr>
        <w:pStyle w:val="CommentText"/>
        <w:rPr>
          <w:rFonts w:eastAsia="Malgun Gothic"/>
          <w:lang w:val="en-US"/>
        </w:rPr>
      </w:pPr>
      <w:r>
        <w:rPr>
          <w:noProof/>
        </w:rPr>
        <w:t>For example:</w:t>
      </w:r>
    </w:p>
    <w:p w14:paraId="2E962332" w14:textId="1592D46E" w:rsidR="004A774D" w:rsidRDefault="004A774D" w:rsidP="004A774D">
      <w:pPr>
        <w:rPr>
          <w:rFonts w:eastAsia="Malgun Gothic"/>
          <w:lang w:val="en-US"/>
        </w:rPr>
      </w:pPr>
    </w:p>
    <w:p w14:paraId="57CD7EDA" w14:textId="77777777" w:rsidR="00E8753C" w:rsidRPr="00AA33BB" w:rsidRDefault="00E8753C" w:rsidP="00E8753C">
      <w:pPr>
        <w:pStyle w:val="PL"/>
        <w:shd w:val="clear" w:color="auto" w:fill="E6E6E6"/>
        <w:rPr>
          <w:snapToGrid w:val="0"/>
        </w:rPr>
      </w:pPr>
      <w:r w:rsidRPr="00AA33BB">
        <w:rPr>
          <w:snapToGrid w:val="0"/>
        </w:rPr>
        <w:t>RequestedLocationTime-r17 ::= SEQUENCE {</w:t>
      </w:r>
    </w:p>
    <w:p w14:paraId="01885C92" w14:textId="34C2A21F" w:rsidR="00E8753C" w:rsidRPr="00AA33BB" w:rsidRDefault="00E8753C" w:rsidP="00E8753C">
      <w:pPr>
        <w:pStyle w:val="PL"/>
        <w:shd w:val="clear" w:color="auto" w:fill="E6E6E6"/>
        <w:rPr>
          <w:snapToGrid w:val="0"/>
        </w:rPr>
      </w:pPr>
      <w:r w:rsidRPr="00AA33BB">
        <w:rPr>
          <w:snapToGrid w:val="0"/>
        </w:rPr>
        <w:tab/>
        <w:t>desiredLocationTime-r17</w:t>
      </w:r>
      <w:r w:rsidRPr="00AA33BB">
        <w:rPr>
          <w:snapToGrid w:val="0"/>
        </w:rPr>
        <w:tab/>
      </w:r>
      <w:r w:rsidRPr="00AA33BB">
        <w:rPr>
          <w:snapToGrid w:val="0"/>
        </w:rPr>
        <w:tab/>
      </w:r>
      <w:r w:rsidRPr="00AA33BB">
        <w:rPr>
          <w:snapToGrid w:val="0"/>
        </w:rPr>
        <w:tab/>
        <w:t>LocationMeasurementTime-r17,</w:t>
      </w:r>
    </w:p>
    <w:p w14:paraId="67540BAD" w14:textId="6B24E683" w:rsidR="00E8753C" w:rsidRPr="00AA33BB" w:rsidRDefault="00E8753C" w:rsidP="00E8753C">
      <w:pPr>
        <w:pStyle w:val="PL"/>
        <w:shd w:val="clear" w:color="auto" w:fill="E6E6E6"/>
        <w:rPr>
          <w:snapToGrid w:val="0"/>
        </w:rPr>
      </w:pPr>
      <w:r w:rsidRPr="00AA33BB">
        <w:rPr>
          <w:snapToGrid w:val="0"/>
        </w:rPr>
        <w:tab/>
        <w:t>windowStart-r17</w:t>
      </w:r>
      <w:r w:rsidRPr="00AA33BB">
        <w:rPr>
          <w:snapToGrid w:val="0"/>
        </w:rPr>
        <w:tab/>
      </w:r>
      <w:r w:rsidRPr="00AA33BB">
        <w:rPr>
          <w:snapToGrid w:val="0"/>
        </w:rPr>
        <w:tab/>
      </w:r>
      <w:r w:rsidRPr="00AA33BB">
        <w:rPr>
          <w:snapToGrid w:val="0"/>
        </w:rPr>
        <w:tab/>
      </w:r>
      <w:r w:rsidRPr="00AA33BB">
        <w:rPr>
          <w:snapToGrid w:val="0"/>
        </w:rPr>
        <w:tab/>
      </w:r>
      <w:r w:rsidRPr="00AA33BB">
        <w:rPr>
          <w:snapToGrid w:val="0"/>
        </w:rPr>
        <w:tab/>
      </w:r>
      <w:r w:rsidR="00724FAB">
        <w:rPr>
          <w:snapToGrid w:val="0"/>
        </w:rPr>
        <w:t>TimeOffset-r17</w:t>
      </w:r>
      <w:r w:rsidRPr="00AA33BB">
        <w:rPr>
          <w:snapToGrid w:val="0"/>
        </w:rPr>
        <w:t>,</w:t>
      </w:r>
    </w:p>
    <w:p w14:paraId="1E50E65C" w14:textId="40863CAD" w:rsidR="00E8753C" w:rsidRPr="00AA33BB" w:rsidRDefault="00E8753C" w:rsidP="00E8753C">
      <w:pPr>
        <w:pStyle w:val="PL"/>
        <w:shd w:val="clear" w:color="auto" w:fill="E6E6E6"/>
        <w:rPr>
          <w:snapToGrid w:val="0"/>
        </w:rPr>
      </w:pPr>
      <w:r w:rsidRPr="00AA33BB">
        <w:rPr>
          <w:snapToGrid w:val="0"/>
        </w:rPr>
        <w:tab/>
        <w:t>windowStop-r17</w:t>
      </w:r>
      <w:r w:rsidRPr="00AA33BB">
        <w:rPr>
          <w:snapToGrid w:val="0"/>
        </w:rPr>
        <w:tab/>
      </w:r>
      <w:r w:rsidRPr="00AA33BB">
        <w:rPr>
          <w:snapToGrid w:val="0"/>
        </w:rPr>
        <w:tab/>
      </w:r>
      <w:r w:rsidRPr="00AA33BB">
        <w:rPr>
          <w:snapToGrid w:val="0"/>
        </w:rPr>
        <w:tab/>
      </w:r>
      <w:r w:rsidRPr="00AA33BB">
        <w:rPr>
          <w:snapToGrid w:val="0"/>
        </w:rPr>
        <w:tab/>
      </w:r>
      <w:r w:rsidRPr="00AA33BB">
        <w:rPr>
          <w:snapToGrid w:val="0"/>
        </w:rPr>
        <w:tab/>
      </w:r>
      <w:r w:rsidR="00724FAB">
        <w:rPr>
          <w:snapToGrid w:val="0"/>
        </w:rPr>
        <w:t>TimeOffset-r17</w:t>
      </w:r>
      <w:r w:rsidRPr="00AA33BB">
        <w:rPr>
          <w:snapToGrid w:val="0"/>
        </w:rPr>
        <w:t>,</w:t>
      </w:r>
    </w:p>
    <w:p w14:paraId="20A215B1" w14:textId="77777777" w:rsidR="00E8753C" w:rsidRPr="00AA33BB" w:rsidRDefault="00E8753C" w:rsidP="00E8753C">
      <w:pPr>
        <w:pStyle w:val="PL"/>
        <w:shd w:val="clear" w:color="auto" w:fill="E6E6E6"/>
      </w:pPr>
      <w:r w:rsidRPr="00AA33BB">
        <w:rPr>
          <w:snapToGrid w:val="0"/>
        </w:rPr>
        <w:tab/>
        <w:t>...</w:t>
      </w:r>
      <w:r w:rsidRPr="00AA33BB">
        <w:rPr>
          <w:snapToGrid w:val="0"/>
        </w:rPr>
        <w:tab/>
      </w:r>
    </w:p>
    <w:p w14:paraId="0526D89C" w14:textId="77777777" w:rsidR="00E8753C" w:rsidRPr="00AA33BB" w:rsidRDefault="00E8753C" w:rsidP="00E8753C">
      <w:pPr>
        <w:pStyle w:val="PL"/>
        <w:shd w:val="clear" w:color="auto" w:fill="E6E6E6"/>
        <w:rPr>
          <w:snapToGrid w:val="0"/>
        </w:rPr>
      </w:pPr>
      <w:r w:rsidRPr="00AA33BB">
        <w:rPr>
          <w:snapToGrid w:val="0"/>
        </w:rPr>
        <w:t>}</w:t>
      </w:r>
    </w:p>
    <w:p w14:paraId="3E5079B7" w14:textId="15B2AB7E" w:rsidR="00E8753C" w:rsidRDefault="00E8753C" w:rsidP="00E8753C">
      <w:pPr>
        <w:pStyle w:val="PL"/>
        <w:shd w:val="clear" w:color="auto" w:fill="E6E6E6"/>
        <w:rPr>
          <w:snapToGrid w:val="0"/>
        </w:rPr>
      </w:pPr>
    </w:p>
    <w:p w14:paraId="0269C3C3" w14:textId="616974C1" w:rsidR="00AA33BB" w:rsidRDefault="00AA33BB" w:rsidP="00E8753C">
      <w:pPr>
        <w:pStyle w:val="PL"/>
        <w:shd w:val="clear" w:color="auto" w:fill="E6E6E6"/>
        <w:rPr>
          <w:snapToGrid w:val="0"/>
        </w:rPr>
      </w:pPr>
      <w:r>
        <w:rPr>
          <w:snapToGrid w:val="0"/>
        </w:rPr>
        <w:t>TimeOffset-r17 :</w:t>
      </w:r>
      <w:r w:rsidR="00C64DFC">
        <w:rPr>
          <w:snapToGrid w:val="0"/>
        </w:rPr>
        <w:t>:=</w:t>
      </w:r>
      <w:r>
        <w:rPr>
          <w:snapToGrid w:val="0"/>
        </w:rPr>
        <w:t xml:space="preserve"> </w:t>
      </w:r>
      <w:r w:rsidR="00C64DFC">
        <w:rPr>
          <w:snapToGrid w:val="0"/>
        </w:rPr>
        <w:t>SEQUENCE {</w:t>
      </w:r>
    </w:p>
    <w:p w14:paraId="25B10AD9" w14:textId="023CBA32" w:rsidR="00C64DFC" w:rsidRDefault="00C64DFC" w:rsidP="00E8753C">
      <w:pPr>
        <w:pStyle w:val="PL"/>
        <w:shd w:val="clear" w:color="auto" w:fill="E6E6E6"/>
        <w:rPr>
          <w:snapToGrid w:val="0"/>
        </w:rPr>
      </w:pPr>
      <w:r>
        <w:rPr>
          <w:snapToGrid w:val="0"/>
        </w:rPr>
        <w:tab/>
      </w:r>
      <w:r w:rsidR="00E02415">
        <w:rPr>
          <w:snapToGrid w:val="0"/>
        </w:rPr>
        <w:t>timeOffsetSign-r17</w:t>
      </w:r>
      <w:r w:rsidR="00E02415">
        <w:rPr>
          <w:snapToGrid w:val="0"/>
        </w:rPr>
        <w:tab/>
      </w:r>
      <w:r w:rsidR="00E02415">
        <w:rPr>
          <w:snapToGrid w:val="0"/>
        </w:rPr>
        <w:tab/>
      </w:r>
      <w:r w:rsidR="00E02415">
        <w:rPr>
          <w:snapToGrid w:val="0"/>
        </w:rPr>
        <w:tab/>
      </w:r>
      <w:r w:rsidR="00E02415">
        <w:rPr>
          <w:snapToGrid w:val="0"/>
        </w:rPr>
        <w:tab/>
        <w:t>ENUMERATED { positive, negative },</w:t>
      </w:r>
    </w:p>
    <w:p w14:paraId="6EBFD16D" w14:textId="3A0E317B" w:rsidR="00E02415" w:rsidRDefault="00E02415" w:rsidP="00E8753C">
      <w:pPr>
        <w:pStyle w:val="PL"/>
        <w:shd w:val="clear" w:color="auto" w:fill="E6E6E6"/>
        <w:rPr>
          <w:snapToGrid w:val="0"/>
        </w:rPr>
      </w:pPr>
      <w:r>
        <w:rPr>
          <w:snapToGrid w:val="0"/>
        </w:rPr>
        <w:tab/>
      </w:r>
      <w:r w:rsidR="005361DE">
        <w:rPr>
          <w:snapToGrid w:val="0"/>
        </w:rPr>
        <w:t>timeOffset-r17</w:t>
      </w:r>
      <w:r w:rsidR="005361DE">
        <w:rPr>
          <w:snapToGrid w:val="0"/>
        </w:rPr>
        <w:tab/>
      </w:r>
      <w:r w:rsidR="005361DE">
        <w:rPr>
          <w:snapToGrid w:val="0"/>
        </w:rPr>
        <w:tab/>
      </w:r>
      <w:r w:rsidR="005361DE">
        <w:rPr>
          <w:snapToGrid w:val="0"/>
        </w:rPr>
        <w:tab/>
      </w:r>
      <w:r w:rsidR="005361DE">
        <w:rPr>
          <w:snapToGrid w:val="0"/>
        </w:rPr>
        <w:tab/>
      </w:r>
      <w:r w:rsidR="005361DE">
        <w:rPr>
          <w:snapToGrid w:val="0"/>
        </w:rPr>
        <w:tab/>
        <w:t>CHOICE {</w:t>
      </w:r>
    </w:p>
    <w:p w14:paraId="4D8D0D34" w14:textId="21B13158" w:rsidR="005361DE" w:rsidRDefault="005361DE" w:rsidP="00E8753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C77081">
        <w:rPr>
          <w:snapToGrid w:val="0"/>
        </w:rPr>
        <w:t>seconds</w:t>
      </w:r>
      <w:r w:rsidR="00AA6514">
        <w:rPr>
          <w:snapToGrid w:val="0"/>
        </w:rPr>
        <w:t>-r17</w:t>
      </w:r>
      <w:r w:rsidR="00F235DD">
        <w:rPr>
          <w:snapToGrid w:val="0"/>
        </w:rPr>
        <w:tab/>
      </w:r>
      <w:r w:rsidR="00F235DD">
        <w:rPr>
          <w:snapToGrid w:val="0"/>
        </w:rPr>
        <w:tab/>
        <w:t>TimeUnits-r17</w:t>
      </w:r>
      <w:r w:rsidR="00183EC5">
        <w:rPr>
          <w:snapToGrid w:val="0"/>
        </w:rPr>
        <w:t>,</w:t>
      </w:r>
    </w:p>
    <w:p w14:paraId="01ABAAB1" w14:textId="4BDA5796" w:rsidR="00AA6514" w:rsidRDefault="00AA6514" w:rsidP="00E8753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frames-r17</w:t>
      </w:r>
      <w:r w:rsidR="00183EC5">
        <w:rPr>
          <w:snapToGrid w:val="0"/>
        </w:rPr>
        <w:tab/>
      </w:r>
      <w:r w:rsidR="00183EC5">
        <w:rPr>
          <w:snapToGrid w:val="0"/>
        </w:rPr>
        <w:tab/>
        <w:t>FrameUnits-r17,</w:t>
      </w:r>
    </w:p>
    <w:p w14:paraId="637598FE" w14:textId="5A3212D8" w:rsidR="00AA6514" w:rsidRDefault="00AA6514" w:rsidP="00E8753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F1A7065" w14:textId="37938D7A" w:rsidR="00AA6514" w:rsidRDefault="00AA6514" w:rsidP="00E8753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2A764C0" w14:textId="44CFE82C" w:rsidR="00AA6514" w:rsidRDefault="00AA6514" w:rsidP="00E8753C">
      <w:pPr>
        <w:pStyle w:val="PL"/>
        <w:shd w:val="clear" w:color="auto" w:fill="E6E6E6"/>
        <w:rPr>
          <w:snapToGrid w:val="0"/>
        </w:rPr>
      </w:pPr>
      <w:r>
        <w:rPr>
          <w:snapToGrid w:val="0"/>
        </w:rPr>
        <w:tab/>
        <w:t>...</w:t>
      </w:r>
    </w:p>
    <w:p w14:paraId="770AAF08" w14:textId="534C31F6" w:rsidR="00AA6514" w:rsidRDefault="00AA6514" w:rsidP="00E8753C">
      <w:pPr>
        <w:pStyle w:val="PL"/>
        <w:shd w:val="clear" w:color="auto" w:fill="E6E6E6"/>
        <w:rPr>
          <w:snapToGrid w:val="0"/>
        </w:rPr>
      </w:pPr>
      <w:r>
        <w:rPr>
          <w:snapToGrid w:val="0"/>
        </w:rPr>
        <w:t>}</w:t>
      </w:r>
    </w:p>
    <w:p w14:paraId="3AEF95C9" w14:textId="66EBD97D" w:rsidR="00C64DFC" w:rsidRDefault="00C64DFC" w:rsidP="00E8753C">
      <w:pPr>
        <w:pStyle w:val="PL"/>
        <w:shd w:val="clear" w:color="auto" w:fill="E6E6E6"/>
        <w:rPr>
          <w:snapToGrid w:val="0"/>
        </w:rPr>
      </w:pPr>
    </w:p>
    <w:p w14:paraId="010389B9" w14:textId="6567F9FD" w:rsidR="00183EC5" w:rsidRDefault="00183EC5" w:rsidP="00E8753C">
      <w:pPr>
        <w:pStyle w:val="PL"/>
        <w:shd w:val="clear" w:color="auto" w:fill="E6E6E6"/>
        <w:rPr>
          <w:snapToGrid w:val="0"/>
        </w:rPr>
      </w:pPr>
      <w:r>
        <w:rPr>
          <w:snapToGrid w:val="0"/>
        </w:rPr>
        <w:t>TimeUnits-r17 ::= SEQUENCE {</w:t>
      </w:r>
    </w:p>
    <w:p w14:paraId="60EE421D" w14:textId="42147EAF" w:rsidR="00183EC5" w:rsidRDefault="00183EC5" w:rsidP="00E8753C">
      <w:pPr>
        <w:pStyle w:val="PL"/>
        <w:shd w:val="clear" w:color="auto" w:fill="E6E6E6"/>
        <w:rPr>
          <w:snapToGrid w:val="0"/>
        </w:rPr>
      </w:pPr>
      <w:r>
        <w:rPr>
          <w:snapToGrid w:val="0"/>
        </w:rPr>
        <w:tab/>
      </w:r>
      <w:r w:rsidR="00C77081">
        <w:rPr>
          <w:snapToGrid w:val="0"/>
        </w:rPr>
        <w:t>numberOf</w:t>
      </w:r>
      <w:r w:rsidR="009F56FE">
        <w:rPr>
          <w:snapToGrid w:val="0"/>
        </w:rPr>
        <w:t>s</w:t>
      </w:r>
      <w:r>
        <w:rPr>
          <w:snapToGrid w:val="0"/>
        </w:rPr>
        <w:t>econds</w:t>
      </w:r>
      <w:r w:rsidR="009F56FE">
        <w:rPr>
          <w:snapToGrid w:val="0"/>
        </w:rPr>
        <w:t>-r17</w:t>
      </w:r>
      <w:r>
        <w:rPr>
          <w:snapToGrid w:val="0"/>
        </w:rPr>
        <w:tab/>
      </w:r>
      <w:r>
        <w:rPr>
          <w:snapToGrid w:val="0"/>
        </w:rPr>
        <w:tab/>
      </w:r>
      <w:r>
        <w:rPr>
          <w:snapToGrid w:val="0"/>
        </w:rPr>
        <w:tab/>
        <w:t>INTEGER (FFS)</w:t>
      </w:r>
      <w:r w:rsidR="009F56FE">
        <w:rPr>
          <w:snapToGrid w:val="0"/>
        </w:rPr>
        <w:t>,</w:t>
      </w:r>
    </w:p>
    <w:p w14:paraId="4085D6DD" w14:textId="61173140" w:rsidR="009F56FE" w:rsidRDefault="009F56FE" w:rsidP="00E8753C">
      <w:pPr>
        <w:pStyle w:val="PL"/>
        <w:shd w:val="clear" w:color="auto" w:fill="E6E6E6"/>
        <w:rPr>
          <w:snapToGrid w:val="0"/>
        </w:rPr>
      </w:pPr>
      <w:r>
        <w:rPr>
          <w:snapToGrid w:val="0"/>
        </w:rPr>
        <w:tab/>
      </w:r>
      <w:r w:rsidR="00C77081">
        <w:rPr>
          <w:snapToGrid w:val="0"/>
        </w:rPr>
        <w:t>numberOf</w:t>
      </w:r>
      <w:r>
        <w:rPr>
          <w:snapToGrid w:val="0"/>
        </w:rPr>
        <w:t>milli</w:t>
      </w:r>
      <w:r w:rsidR="00C77081">
        <w:rPr>
          <w:snapToGrid w:val="0"/>
        </w:rPr>
        <w:t>-S</w:t>
      </w:r>
      <w:r>
        <w:rPr>
          <w:snapToGrid w:val="0"/>
        </w:rPr>
        <w:t>econds-r17</w:t>
      </w:r>
      <w:r>
        <w:rPr>
          <w:snapToGrid w:val="0"/>
        </w:rPr>
        <w:tab/>
        <w:t>INTEGER (FFS)</w:t>
      </w:r>
      <w:r w:rsidR="00B60BA0">
        <w:rPr>
          <w:snapToGrid w:val="0"/>
        </w:rPr>
        <w:tab/>
      </w:r>
      <w:r w:rsidR="00B60BA0">
        <w:rPr>
          <w:snapToGrid w:val="0"/>
        </w:rPr>
        <w:tab/>
        <w:t>OPTIONAL</w:t>
      </w:r>
      <w:r>
        <w:rPr>
          <w:snapToGrid w:val="0"/>
        </w:rPr>
        <w:t>,</w:t>
      </w:r>
    </w:p>
    <w:p w14:paraId="3A36CF30" w14:textId="60AD02B0" w:rsidR="00B60BA0" w:rsidRDefault="009F56FE" w:rsidP="00E8753C">
      <w:pPr>
        <w:pStyle w:val="PL"/>
        <w:shd w:val="clear" w:color="auto" w:fill="E6E6E6"/>
        <w:rPr>
          <w:snapToGrid w:val="0"/>
        </w:rPr>
      </w:pPr>
      <w:r>
        <w:rPr>
          <w:snapToGrid w:val="0"/>
        </w:rPr>
        <w:tab/>
        <w:t>...</w:t>
      </w:r>
    </w:p>
    <w:p w14:paraId="0E2D60D4" w14:textId="60BE35CA" w:rsidR="009F56FE" w:rsidRDefault="009F56FE" w:rsidP="00E8753C">
      <w:pPr>
        <w:pStyle w:val="PL"/>
        <w:shd w:val="clear" w:color="auto" w:fill="E6E6E6"/>
        <w:rPr>
          <w:snapToGrid w:val="0"/>
        </w:rPr>
      </w:pPr>
      <w:r>
        <w:rPr>
          <w:snapToGrid w:val="0"/>
        </w:rPr>
        <w:t>}</w:t>
      </w:r>
    </w:p>
    <w:p w14:paraId="7C226C5B" w14:textId="4E0C8EFF" w:rsidR="00B60BA0" w:rsidRDefault="00B60BA0" w:rsidP="00E8753C">
      <w:pPr>
        <w:pStyle w:val="PL"/>
        <w:shd w:val="clear" w:color="auto" w:fill="E6E6E6"/>
        <w:rPr>
          <w:snapToGrid w:val="0"/>
        </w:rPr>
      </w:pPr>
    </w:p>
    <w:p w14:paraId="52D6B769" w14:textId="1DDEF6B9" w:rsidR="00B60BA0" w:rsidRDefault="00B60BA0" w:rsidP="00E8753C">
      <w:pPr>
        <w:pStyle w:val="PL"/>
        <w:shd w:val="clear" w:color="auto" w:fill="E6E6E6"/>
        <w:rPr>
          <w:snapToGrid w:val="0"/>
        </w:rPr>
      </w:pPr>
      <w:r>
        <w:rPr>
          <w:snapToGrid w:val="0"/>
        </w:rPr>
        <w:t>FrameUnits-r17 ::= SEQUENCE {</w:t>
      </w:r>
    </w:p>
    <w:p w14:paraId="0DABCAE9" w14:textId="1F856FB9" w:rsidR="00B60BA0" w:rsidRDefault="00B60BA0" w:rsidP="00E8753C">
      <w:pPr>
        <w:pStyle w:val="PL"/>
        <w:shd w:val="clear" w:color="auto" w:fill="E6E6E6"/>
        <w:rPr>
          <w:snapToGrid w:val="0"/>
        </w:rPr>
      </w:pPr>
      <w:r>
        <w:rPr>
          <w:snapToGrid w:val="0"/>
        </w:rPr>
        <w:tab/>
        <w:t>numberOfFrames</w:t>
      </w:r>
      <w:r>
        <w:rPr>
          <w:snapToGrid w:val="0"/>
        </w:rPr>
        <w:tab/>
      </w:r>
      <w:r>
        <w:rPr>
          <w:snapToGrid w:val="0"/>
        </w:rPr>
        <w:tab/>
      </w:r>
      <w:r w:rsidR="008A786A">
        <w:rPr>
          <w:snapToGrid w:val="0"/>
        </w:rPr>
        <w:tab/>
      </w:r>
      <w:r w:rsidR="008A786A">
        <w:rPr>
          <w:snapToGrid w:val="0"/>
        </w:rPr>
        <w:tab/>
      </w:r>
      <w:r>
        <w:rPr>
          <w:snapToGrid w:val="0"/>
        </w:rPr>
        <w:t>INTEGER (FFS),</w:t>
      </w:r>
    </w:p>
    <w:p w14:paraId="5DEAABA7" w14:textId="143AE6AB" w:rsidR="00B60BA0" w:rsidRDefault="00B60BA0" w:rsidP="00E8753C">
      <w:pPr>
        <w:pStyle w:val="PL"/>
        <w:shd w:val="clear" w:color="auto" w:fill="E6E6E6"/>
        <w:rPr>
          <w:snapToGrid w:val="0"/>
        </w:rPr>
      </w:pPr>
      <w:r>
        <w:rPr>
          <w:snapToGrid w:val="0"/>
        </w:rPr>
        <w:tab/>
        <w:t>numberOfSlots</w:t>
      </w:r>
      <w:r>
        <w:rPr>
          <w:snapToGrid w:val="0"/>
        </w:rPr>
        <w:tab/>
      </w:r>
      <w:r>
        <w:rPr>
          <w:snapToGrid w:val="0"/>
        </w:rPr>
        <w:tab/>
      </w:r>
      <w:r w:rsidR="008A786A">
        <w:rPr>
          <w:snapToGrid w:val="0"/>
        </w:rPr>
        <w:tab/>
      </w:r>
      <w:r w:rsidR="008A786A">
        <w:rPr>
          <w:snapToGrid w:val="0"/>
        </w:rPr>
        <w:tab/>
      </w:r>
      <w:r>
        <w:rPr>
          <w:snapToGrid w:val="0"/>
        </w:rPr>
        <w:t>INTEGER (FFS)</w:t>
      </w:r>
      <w:r>
        <w:rPr>
          <w:snapToGrid w:val="0"/>
        </w:rPr>
        <w:tab/>
      </w:r>
      <w:r>
        <w:rPr>
          <w:snapToGrid w:val="0"/>
        </w:rPr>
        <w:tab/>
        <w:t>OPTIONAL,</w:t>
      </w:r>
    </w:p>
    <w:p w14:paraId="0CC5D3B3" w14:textId="52B2F31F" w:rsidR="00B60BA0" w:rsidRDefault="00B60BA0" w:rsidP="00E8753C">
      <w:pPr>
        <w:pStyle w:val="PL"/>
        <w:shd w:val="clear" w:color="auto" w:fill="E6E6E6"/>
        <w:rPr>
          <w:snapToGrid w:val="0"/>
        </w:rPr>
      </w:pPr>
      <w:r>
        <w:rPr>
          <w:snapToGrid w:val="0"/>
        </w:rPr>
        <w:tab/>
        <w:t>...</w:t>
      </w:r>
    </w:p>
    <w:p w14:paraId="3625C953" w14:textId="7CEEBD94" w:rsidR="00B60BA0" w:rsidRPr="00AA33BB" w:rsidRDefault="00B60BA0" w:rsidP="00E8753C">
      <w:pPr>
        <w:pStyle w:val="PL"/>
        <w:shd w:val="clear" w:color="auto" w:fill="E6E6E6"/>
        <w:rPr>
          <w:snapToGrid w:val="0"/>
        </w:rPr>
      </w:pPr>
      <w:r>
        <w:rPr>
          <w:snapToGrid w:val="0"/>
        </w:rPr>
        <w:t>}</w:t>
      </w:r>
    </w:p>
    <w:p w14:paraId="3CEC2DE4" w14:textId="77777777" w:rsidR="00E8753C" w:rsidRDefault="00E8753C" w:rsidP="004A774D">
      <w:pPr>
        <w:rPr>
          <w:rFonts w:eastAsia="Malgun Gothic"/>
          <w:lang w:val="en-US"/>
        </w:rPr>
      </w:pPr>
    </w:p>
    <w:p w14:paraId="7AAE3780" w14:textId="492D97B4" w:rsidR="004A774D" w:rsidRDefault="00F34219">
      <w:pPr>
        <w:pStyle w:val="NO"/>
        <w:ind w:left="0" w:firstLine="0"/>
        <w:rPr>
          <w:noProof/>
        </w:rPr>
      </w:pPr>
      <w:r w:rsidRPr="002C7CDF">
        <w:rPr>
          <w:noProof/>
        </w:rPr>
        <w:t>One benefit of a common IE would occur if an LMF requests UE-based mode but a UE can only support UE-assisted mode</w:t>
      </w:r>
      <w:r w:rsidR="001C3C6A" w:rsidRPr="00E9740D">
        <w:rPr>
          <w:noProof/>
        </w:rPr>
        <w:t xml:space="preserve"> (</w:t>
      </w:r>
      <w:r w:rsidR="001C3C6A" w:rsidRPr="00E9740D">
        <w:rPr>
          <w:i/>
          <w:iCs/>
          <w:noProof/>
        </w:rPr>
        <w:t>locationEstimatePreferred</w:t>
      </w:r>
      <w:r w:rsidR="00FA4DCC" w:rsidRPr="002C7CDF">
        <w:rPr>
          <w:noProof/>
        </w:rPr>
        <w:t xml:space="preserve">; </w:t>
      </w:r>
      <w:r w:rsidRPr="002C7CDF">
        <w:rPr>
          <w:noProof/>
        </w:rPr>
        <w:t xml:space="preserve">e.g. due to insufficient measurements or insufficient assistance data), or if the reverse were to occur </w:t>
      </w:r>
      <w:r w:rsidR="00E66D17" w:rsidRPr="00E9740D">
        <w:rPr>
          <w:noProof/>
        </w:rPr>
        <w:t>(</w:t>
      </w:r>
      <w:r w:rsidR="00E66D17" w:rsidRPr="00E9740D">
        <w:rPr>
          <w:i/>
          <w:iCs/>
          <w:snapToGrid w:val="0"/>
        </w:rPr>
        <w:t>locationMeasurementsPreferred</w:t>
      </w:r>
      <w:r w:rsidR="00FA4DCC" w:rsidRPr="002C7CDF">
        <w:rPr>
          <w:noProof/>
        </w:rPr>
        <w:t xml:space="preserve">; </w:t>
      </w:r>
      <w:r w:rsidRPr="002C7CDF">
        <w:rPr>
          <w:noProof/>
        </w:rPr>
        <w:t>e.g. if the UE cannot obtain requested measurements but has other measurement information allowing determination of a location).</w:t>
      </w:r>
    </w:p>
    <w:p w14:paraId="101E231E" w14:textId="3F8C94EF" w:rsidR="007F457E" w:rsidRDefault="007F457E">
      <w:pPr>
        <w:pStyle w:val="NO"/>
        <w:ind w:left="0" w:firstLine="0"/>
        <w:rPr>
          <w:noProof/>
        </w:rPr>
      </w:pPr>
    </w:p>
    <w:p w14:paraId="4366D302" w14:textId="751A704D" w:rsidR="007F457E" w:rsidRDefault="007F457E" w:rsidP="007F457E">
      <w:pPr>
        <w:pStyle w:val="NO"/>
        <w:rPr>
          <w:rFonts w:eastAsia="Malgun Gothic"/>
          <w:lang w:val="en-US"/>
        </w:rPr>
      </w:pPr>
      <w:r w:rsidRPr="006C6A24">
        <w:rPr>
          <w:rFonts w:eastAsia="Malgun Gothic"/>
          <w:b/>
          <w:bCs/>
          <w:lang w:val="en-US"/>
        </w:rPr>
        <w:t xml:space="preserve">Proposal </w:t>
      </w:r>
      <w:r>
        <w:rPr>
          <w:rFonts w:eastAsia="Malgun Gothic"/>
          <w:b/>
          <w:bCs/>
          <w:lang w:val="en-US"/>
        </w:rPr>
        <w:t>1</w:t>
      </w:r>
      <w:r w:rsidRPr="006C6A24">
        <w:rPr>
          <w:rFonts w:eastAsia="Malgun Gothic"/>
          <w:b/>
          <w:bCs/>
          <w:lang w:val="en-US"/>
        </w:rPr>
        <w:t>:</w:t>
      </w:r>
      <w:r>
        <w:rPr>
          <w:rFonts w:eastAsia="Malgun Gothic"/>
          <w:lang w:val="en-US"/>
        </w:rPr>
        <w:tab/>
        <w:t>Include a "</w:t>
      </w:r>
      <w:r w:rsidRPr="00EB6F16">
        <w:rPr>
          <w:rFonts w:eastAsia="Malgun Gothic"/>
          <w:lang w:val="en-US"/>
        </w:rPr>
        <w:t>Requested</w:t>
      </w:r>
      <w:r>
        <w:rPr>
          <w:rFonts w:eastAsia="Malgun Gothic"/>
          <w:lang w:val="en-US"/>
        </w:rPr>
        <w:t xml:space="preserve">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xml:space="preserve">" </w:t>
      </w:r>
      <w:r w:rsidR="00FB1215">
        <w:rPr>
          <w:rFonts w:eastAsia="Malgun Gothic"/>
          <w:lang w:val="en-US"/>
        </w:rPr>
        <w:t>with uncertainty</w:t>
      </w:r>
      <w:r w:rsidR="001565B7">
        <w:rPr>
          <w:rFonts w:eastAsia="Malgun Gothic"/>
          <w:lang w:val="en-US"/>
        </w:rPr>
        <w:t xml:space="preserve"> window</w:t>
      </w:r>
      <w:r w:rsidR="00FB1215">
        <w:rPr>
          <w:rFonts w:eastAsia="Malgun Gothic"/>
          <w:lang w:val="en-US"/>
        </w:rPr>
        <w:t xml:space="preserve"> </w:t>
      </w:r>
      <w:r>
        <w:rPr>
          <w:rFonts w:eastAsia="Malgun Gothic"/>
          <w:lang w:val="en-US"/>
        </w:rPr>
        <w:t xml:space="preserve">in </w:t>
      </w:r>
      <w:r w:rsidRPr="00A07DAE">
        <w:rPr>
          <w:rFonts w:eastAsia="Malgun Gothic"/>
          <w:i/>
          <w:iCs/>
          <w:lang w:val="en-US"/>
        </w:rPr>
        <w:t>CommonIEsRequestLocationInformation</w:t>
      </w:r>
      <w:r>
        <w:rPr>
          <w:rFonts w:eastAsia="Malgun Gothic"/>
          <w:lang w:val="en-US"/>
        </w:rPr>
        <w:t>, defining the desired time</w:t>
      </w:r>
      <w:r w:rsidR="00B80057">
        <w:rPr>
          <w:rFonts w:eastAsia="Malgun Gothic"/>
          <w:lang w:val="en-US"/>
        </w:rPr>
        <w:t xml:space="preserve"> </w:t>
      </w:r>
      <w:r>
        <w:rPr>
          <w:rFonts w:eastAsia="Malgun Gothic"/>
          <w:lang w:val="en-US"/>
        </w:rPr>
        <w:t>when the location estimate</w:t>
      </w:r>
      <w:r w:rsidR="00E91527">
        <w:rPr>
          <w:rFonts w:eastAsia="Malgun Gothic"/>
          <w:lang w:val="en-US"/>
        </w:rPr>
        <w:t xml:space="preserve"> is to be obtained</w:t>
      </w:r>
      <w:r>
        <w:rPr>
          <w:rFonts w:eastAsia="Malgun Gothic"/>
          <w:lang w:val="en-US"/>
        </w:rPr>
        <w:t xml:space="preserve">. </w:t>
      </w:r>
      <w:r w:rsidR="00AC2490">
        <w:rPr>
          <w:rFonts w:eastAsia="Malgun Gothic"/>
          <w:lang w:val="en-US"/>
        </w:rPr>
        <w:t xml:space="preserve">In the case of UE-assisted mode, the uncertainty </w:t>
      </w:r>
      <w:r w:rsidR="003E3E0A">
        <w:rPr>
          <w:rFonts w:eastAsia="Malgun Gothic"/>
          <w:lang w:val="en-US"/>
        </w:rPr>
        <w:t xml:space="preserve">defines the time window </w:t>
      </w:r>
      <w:r w:rsidR="00B7095C">
        <w:rPr>
          <w:rFonts w:eastAsia="Malgun Gothic"/>
          <w:lang w:val="en-US"/>
        </w:rPr>
        <w:t>within</w:t>
      </w:r>
      <w:r w:rsidR="003E3E0A">
        <w:rPr>
          <w:rFonts w:eastAsia="Malgun Gothic"/>
          <w:lang w:val="en-US"/>
        </w:rPr>
        <w:t xml:space="preserve"> which the location measurements </w:t>
      </w:r>
      <w:r w:rsidR="00B7095C">
        <w:rPr>
          <w:rFonts w:eastAsia="Malgun Gothic"/>
          <w:lang w:val="en-US"/>
        </w:rPr>
        <w:t>should be performed</w:t>
      </w:r>
      <w:r w:rsidR="003E3E0A">
        <w:rPr>
          <w:rFonts w:eastAsia="Malgun Gothic"/>
          <w:lang w:val="en-US"/>
        </w:rPr>
        <w:t>.</w:t>
      </w:r>
    </w:p>
    <w:p w14:paraId="0E200024" w14:textId="77777777" w:rsidR="003A0E46" w:rsidRDefault="003A0E46" w:rsidP="007F457E">
      <w:pPr>
        <w:pStyle w:val="NO"/>
        <w:rPr>
          <w:rFonts w:eastAsia="Malgun Gothic"/>
          <w:lang w:val="en-US"/>
        </w:rPr>
      </w:pPr>
    </w:p>
    <w:p w14:paraId="3A704DD1" w14:textId="095CC3B7" w:rsidR="00602B8F" w:rsidRDefault="00602B8F" w:rsidP="00602B8F">
      <w:pPr>
        <w:pStyle w:val="Heading1"/>
      </w:pPr>
      <w:r>
        <w:t>5.</w:t>
      </w:r>
      <w:r>
        <w:tab/>
        <w:t>NRPPa Impacts</w:t>
      </w:r>
    </w:p>
    <w:p w14:paraId="579869F2" w14:textId="26B38FE2" w:rsidR="00260B9F" w:rsidRDefault="00260B9F" w:rsidP="00260B9F">
      <w:pPr>
        <w:pStyle w:val="Heading2"/>
      </w:pPr>
      <w:r>
        <w:t>5.1</w:t>
      </w:r>
      <w:r>
        <w:tab/>
        <w:t>NRPPa Measurement Response</w:t>
      </w:r>
    </w:p>
    <w:p w14:paraId="51A38819" w14:textId="1B490091" w:rsidR="00260B9F" w:rsidRDefault="00A143D2" w:rsidP="003D2DF3">
      <w:pPr>
        <w:spacing w:after="60"/>
        <w:rPr>
          <w:lang w:eastAsia="ja-JP"/>
        </w:rPr>
      </w:pPr>
      <w:r>
        <w:rPr>
          <w:lang w:eastAsia="ja-JP"/>
        </w:rPr>
        <w:t xml:space="preserve">The </w:t>
      </w:r>
      <w:bookmarkStart w:id="11" w:name="_Hlk70495438"/>
      <w:r>
        <w:rPr>
          <w:lang w:eastAsia="ja-JP"/>
        </w:rPr>
        <w:t>NRPPa Measurement Response</w:t>
      </w:r>
      <w:bookmarkEnd w:id="11"/>
      <w:r>
        <w:rPr>
          <w:lang w:eastAsia="ja-JP"/>
        </w:rPr>
        <w:t xml:space="preserve"> include</w:t>
      </w:r>
      <w:r w:rsidR="005B1DC7">
        <w:rPr>
          <w:lang w:eastAsia="ja-JP"/>
        </w:rPr>
        <w:t>s</w:t>
      </w:r>
      <w:r>
        <w:rPr>
          <w:lang w:eastAsia="ja-JP"/>
        </w:rPr>
        <w:t xml:space="preserve"> the </w:t>
      </w:r>
      <w:r w:rsidR="001A1B7E">
        <w:rPr>
          <w:lang w:eastAsia="ja-JP"/>
        </w:rPr>
        <w:t xml:space="preserve">TRP Measurement Result IE which provides the following </w:t>
      </w:r>
      <w:r w:rsidR="003D2DF3">
        <w:rPr>
          <w:lang w:eastAsia="ja-JP"/>
        </w:rPr>
        <w:t xml:space="preserve"> </w:t>
      </w:r>
      <w:r w:rsidR="001A1B7E">
        <w:rPr>
          <w:lang w:eastAsia="ja-JP"/>
        </w:rPr>
        <w:t>information to an LMF</w:t>
      </w:r>
      <w:r w:rsidR="00977449">
        <w:rPr>
          <w:lang w:eastAsia="ja-JP"/>
        </w:rPr>
        <w:t xml:space="preserve"> [7]</w:t>
      </w:r>
      <w:r w:rsidR="001A1B7E">
        <w:rPr>
          <w:lang w:eastAsia="ja-JP"/>
        </w:rPr>
        <w:t>:</w:t>
      </w:r>
    </w:p>
    <w:p w14:paraId="548472B3" w14:textId="724F5984" w:rsidR="00AE13FB" w:rsidRDefault="00AE13FB" w:rsidP="003D2DF3">
      <w:pPr>
        <w:pStyle w:val="B1"/>
        <w:spacing w:after="60"/>
        <w:rPr>
          <w:lang w:eastAsia="ja-JP"/>
        </w:rPr>
      </w:pPr>
      <w:r>
        <w:rPr>
          <w:lang w:eastAsia="ja-JP"/>
        </w:rPr>
        <w:t>-</w:t>
      </w:r>
      <w:r>
        <w:rPr>
          <w:lang w:eastAsia="ja-JP"/>
        </w:rPr>
        <w:tab/>
      </w:r>
      <w:r w:rsidR="00011DBB" w:rsidRPr="007568C5">
        <w:rPr>
          <w:i/>
          <w:iCs/>
          <w:lang w:eastAsia="ja-JP"/>
        </w:rPr>
        <w:t>Measured Results Value</w:t>
      </w:r>
      <w:r w:rsidR="00011DBB">
        <w:rPr>
          <w:lang w:eastAsia="ja-JP"/>
        </w:rPr>
        <w:t>: UL AoA, UL SRS-RSRP, UL RTOA, or gNB Rx-Tx Time Difference measurement;</w:t>
      </w:r>
    </w:p>
    <w:p w14:paraId="0056611D" w14:textId="081AD99C" w:rsidR="00EA12FD" w:rsidRDefault="003A421F" w:rsidP="00E75EA0">
      <w:pPr>
        <w:pStyle w:val="B1"/>
        <w:spacing w:after="60"/>
      </w:pPr>
      <w:r>
        <w:rPr>
          <w:lang w:eastAsia="ja-JP"/>
        </w:rPr>
        <w:t>-</w:t>
      </w:r>
      <w:r>
        <w:rPr>
          <w:lang w:eastAsia="ja-JP"/>
        </w:rPr>
        <w:tab/>
      </w:r>
      <w:r w:rsidRPr="00677402">
        <w:rPr>
          <w:i/>
          <w:iCs/>
        </w:rPr>
        <w:t>Time Stamp</w:t>
      </w:r>
      <w:r w:rsidR="00B20C05">
        <w:t>;</w:t>
      </w:r>
    </w:p>
    <w:p w14:paraId="091AF298" w14:textId="66486D02" w:rsidR="00B20C05" w:rsidRDefault="00B20C05" w:rsidP="00E75EA0">
      <w:pPr>
        <w:pStyle w:val="B1"/>
        <w:spacing w:after="60"/>
      </w:pPr>
      <w:r>
        <w:t>-</w:t>
      </w:r>
      <w:r>
        <w:tab/>
      </w:r>
      <w:r w:rsidR="001A13DB" w:rsidRPr="00E75EA0">
        <w:rPr>
          <w:i/>
          <w:iCs/>
        </w:rPr>
        <w:t>Measurement Quality</w:t>
      </w:r>
      <w:r w:rsidR="001A13DB">
        <w:t>;</w:t>
      </w:r>
    </w:p>
    <w:p w14:paraId="038ADC44" w14:textId="32F53591" w:rsidR="001A13DB" w:rsidRPr="00260B9F" w:rsidRDefault="001A13DB" w:rsidP="00AE13FB">
      <w:pPr>
        <w:pStyle w:val="B1"/>
      </w:pPr>
      <w:r>
        <w:t>-</w:t>
      </w:r>
      <w:r>
        <w:tab/>
      </w:r>
      <w:r w:rsidR="00E75EA0" w:rsidRPr="00E75EA0">
        <w:rPr>
          <w:i/>
          <w:iCs/>
        </w:rPr>
        <w:t>Measurement Beam Information</w:t>
      </w:r>
      <w:r w:rsidR="00E75EA0">
        <w:t>.</w:t>
      </w:r>
    </w:p>
    <w:p w14:paraId="02B65984" w14:textId="3CD4BDCA" w:rsidR="009A251A" w:rsidRDefault="00F5428D" w:rsidP="00027758">
      <w:pPr>
        <w:spacing w:after="60"/>
        <w:rPr>
          <w:rFonts w:eastAsia="Malgun Gothic"/>
          <w:lang w:val="en-US"/>
        </w:rPr>
      </w:pPr>
      <w:r>
        <w:rPr>
          <w:rFonts w:eastAsia="Malgun Gothic"/>
          <w:lang w:val="en-US"/>
        </w:rPr>
        <w:t xml:space="preserve">The </w:t>
      </w:r>
      <w:r w:rsidR="00641E73" w:rsidRPr="00641E73">
        <w:rPr>
          <w:rFonts w:eastAsia="Malgun Gothic"/>
          <w:i/>
          <w:iCs/>
          <w:lang w:val="en-US"/>
        </w:rPr>
        <w:t>T</w:t>
      </w:r>
      <w:r w:rsidRPr="00641E73">
        <w:rPr>
          <w:rFonts w:eastAsia="Malgun Gothic"/>
          <w:i/>
          <w:iCs/>
          <w:lang w:val="en-US"/>
        </w:rPr>
        <w:t xml:space="preserve">ime </w:t>
      </w:r>
      <w:r w:rsidR="00641E73" w:rsidRPr="00641E73">
        <w:rPr>
          <w:rFonts w:eastAsia="Malgun Gothic"/>
          <w:i/>
          <w:iCs/>
          <w:lang w:val="en-US"/>
        </w:rPr>
        <w:t>S</w:t>
      </w:r>
      <w:r w:rsidRPr="00641E73">
        <w:rPr>
          <w:rFonts w:eastAsia="Malgun Gothic"/>
          <w:i/>
          <w:iCs/>
          <w:lang w:val="en-US"/>
        </w:rPr>
        <w:t>tamp</w:t>
      </w:r>
      <w:r>
        <w:rPr>
          <w:rFonts w:eastAsia="Malgun Gothic"/>
          <w:lang w:val="en-US"/>
        </w:rPr>
        <w:t xml:space="preserve"> for the measurement result </w:t>
      </w:r>
      <w:r w:rsidR="00D731C8">
        <w:rPr>
          <w:rFonts w:eastAsia="Malgun Gothic"/>
          <w:lang w:val="en-US"/>
        </w:rPr>
        <w:t>can include the following items:</w:t>
      </w:r>
    </w:p>
    <w:p w14:paraId="549AD00E" w14:textId="11BB7DFE" w:rsidR="00D731C8" w:rsidRDefault="00D731C8" w:rsidP="00027758">
      <w:pPr>
        <w:pStyle w:val="B1"/>
        <w:spacing w:after="60"/>
        <w:rPr>
          <w:rFonts w:eastAsia="Malgun Gothic"/>
          <w:lang w:val="en-US"/>
        </w:rPr>
      </w:pPr>
      <w:r w:rsidRPr="00D731C8">
        <w:rPr>
          <w:rFonts w:eastAsia="Malgun Gothic"/>
          <w:lang w:val="en-US"/>
        </w:rPr>
        <w:t>-</w:t>
      </w:r>
      <w:r>
        <w:rPr>
          <w:rFonts w:eastAsia="Malgun Gothic"/>
          <w:lang w:val="en-US"/>
        </w:rPr>
        <w:tab/>
      </w:r>
      <w:r w:rsidR="00901D40" w:rsidRPr="006E61CF">
        <w:rPr>
          <w:rFonts w:eastAsia="Malgun Gothic"/>
          <w:i/>
          <w:iCs/>
          <w:lang w:val="en-US"/>
        </w:rPr>
        <w:t>System Frame Number</w:t>
      </w:r>
      <w:r w:rsidR="00027758">
        <w:rPr>
          <w:rFonts w:eastAsia="Malgun Gothic"/>
          <w:lang w:val="en-US"/>
        </w:rPr>
        <w:t>;</w:t>
      </w:r>
    </w:p>
    <w:p w14:paraId="60F150E0" w14:textId="60DD3D75" w:rsidR="00901D40" w:rsidRDefault="00901D40" w:rsidP="00027758">
      <w:pPr>
        <w:pStyle w:val="B1"/>
        <w:spacing w:after="60"/>
        <w:rPr>
          <w:rFonts w:eastAsia="Malgun Gothic"/>
          <w:lang w:val="en-US"/>
        </w:rPr>
      </w:pPr>
      <w:r>
        <w:rPr>
          <w:rFonts w:eastAsia="Malgun Gothic"/>
          <w:lang w:val="en-US"/>
        </w:rPr>
        <w:t>-</w:t>
      </w:r>
      <w:r>
        <w:rPr>
          <w:rFonts w:eastAsia="Malgun Gothic"/>
          <w:lang w:val="en-US"/>
        </w:rPr>
        <w:tab/>
      </w:r>
      <w:r w:rsidR="00640DF2" w:rsidRPr="005E5697">
        <w:rPr>
          <w:rFonts w:eastAsia="Malgun Gothic"/>
          <w:i/>
          <w:iCs/>
          <w:lang w:val="en-US"/>
        </w:rPr>
        <w:t>Slot Index</w:t>
      </w:r>
      <w:r w:rsidR="00027758">
        <w:rPr>
          <w:rFonts w:eastAsia="Malgun Gothic"/>
          <w:lang w:val="en-US"/>
        </w:rPr>
        <w:t>;</w:t>
      </w:r>
    </w:p>
    <w:p w14:paraId="74D0A57E" w14:textId="0AA25C4C" w:rsidR="00640DF2" w:rsidRDefault="00640DF2" w:rsidP="00D731C8">
      <w:pPr>
        <w:pStyle w:val="B1"/>
        <w:rPr>
          <w:rFonts w:eastAsia="Malgun Gothic"/>
          <w:lang w:val="en-US"/>
        </w:rPr>
      </w:pPr>
      <w:r>
        <w:rPr>
          <w:rFonts w:eastAsia="Malgun Gothic"/>
          <w:lang w:val="en-US"/>
        </w:rPr>
        <w:t>-</w:t>
      </w:r>
      <w:r>
        <w:rPr>
          <w:rFonts w:eastAsia="Malgun Gothic"/>
          <w:lang w:val="en-US"/>
        </w:rPr>
        <w:tab/>
      </w:r>
      <w:r w:rsidR="006F492C" w:rsidRPr="00DC6F00">
        <w:rPr>
          <w:rFonts w:eastAsia="Malgun Gothic"/>
          <w:i/>
          <w:iCs/>
          <w:lang w:val="en-US"/>
        </w:rPr>
        <w:t>Measurement time</w:t>
      </w:r>
      <w:r w:rsidR="006F492C">
        <w:rPr>
          <w:rFonts w:eastAsia="Malgun Gothic"/>
          <w:lang w:val="en-US"/>
        </w:rPr>
        <w:t xml:space="preserve"> as </w:t>
      </w:r>
      <w:r w:rsidR="00027758" w:rsidRPr="00027758">
        <w:rPr>
          <w:rFonts w:eastAsia="Malgun Gothic"/>
          <w:lang w:val="en-US"/>
        </w:rPr>
        <w:t>SFN Initialisation Time</w:t>
      </w:r>
      <w:r w:rsidR="00027758">
        <w:rPr>
          <w:rFonts w:eastAsia="Malgun Gothic"/>
          <w:lang w:val="en-US"/>
        </w:rPr>
        <w:t>.</w:t>
      </w:r>
    </w:p>
    <w:p w14:paraId="705D5A03" w14:textId="0D1B1E50" w:rsidR="009A251A" w:rsidRDefault="00027758" w:rsidP="00F65FE5">
      <w:pPr>
        <w:rPr>
          <w:rFonts w:eastAsia="Malgun Gothic"/>
          <w:lang w:val="en-US"/>
        </w:rPr>
      </w:pPr>
      <w:r>
        <w:rPr>
          <w:rFonts w:eastAsia="Malgun Gothic"/>
          <w:lang w:val="en-US"/>
        </w:rPr>
        <w:t xml:space="preserve">Therefore, the location measurements </w:t>
      </w:r>
      <w:r w:rsidR="00F83D2B">
        <w:rPr>
          <w:rFonts w:eastAsia="Malgun Gothic"/>
          <w:lang w:val="en-US"/>
        </w:rPr>
        <w:t xml:space="preserve">provided by a TRP to the LMF includes the time when the measurement has been made. </w:t>
      </w:r>
    </w:p>
    <w:p w14:paraId="764F23FB" w14:textId="2C98D92A" w:rsidR="00F83D2B" w:rsidRDefault="00F83D2B" w:rsidP="00F83D2B">
      <w:pPr>
        <w:pStyle w:val="NO"/>
        <w:rPr>
          <w:rFonts w:eastAsia="Malgun Gothic"/>
          <w:lang w:val="en-US"/>
        </w:rPr>
      </w:pPr>
      <w:r w:rsidRPr="00625452">
        <w:rPr>
          <w:rFonts w:eastAsia="Malgun Gothic"/>
          <w:b/>
          <w:bCs/>
          <w:lang w:val="en-US"/>
        </w:rPr>
        <w:lastRenderedPageBreak/>
        <w:t xml:space="preserve">Observation </w:t>
      </w:r>
      <w:r w:rsidR="006E0912">
        <w:rPr>
          <w:rFonts w:eastAsia="Malgun Gothic"/>
          <w:b/>
          <w:bCs/>
          <w:lang w:val="en-US"/>
        </w:rPr>
        <w:t>5</w:t>
      </w:r>
      <w:r w:rsidRPr="00625452">
        <w:rPr>
          <w:rFonts w:eastAsia="Malgun Gothic"/>
          <w:b/>
          <w:bCs/>
          <w:lang w:val="en-US"/>
        </w:rPr>
        <w:t>:</w:t>
      </w:r>
      <w:r>
        <w:rPr>
          <w:rFonts w:eastAsia="Malgun Gothic"/>
          <w:lang w:val="en-US"/>
        </w:rPr>
        <w:tab/>
        <w:t xml:space="preserve">The </w:t>
      </w:r>
      <w:r w:rsidRPr="00F83D2B">
        <w:rPr>
          <w:rFonts w:eastAsia="Malgun Gothic"/>
          <w:lang w:val="en-US"/>
        </w:rPr>
        <w:t>NRPPa Measurement Response</w:t>
      </w:r>
      <w:r>
        <w:rPr>
          <w:rFonts w:eastAsia="Malgun Gothic"/>
          <w:lang w:val="en-US"/>
        </w:rPr>
        <w:t xml:space="preserve"> messages include the time </w:t>
      </w:r>
      <w:r>
        <w:rPr>
          <w:rFonts w:eastAsia="Malgun Gothic"/>
          <w:lang w:val="en-US"/>
        </w:rPr>
        <w:tab/>
        <w:t xml:space="preserve">stamp when the location measurements have been performed. The granularity for this time stamp is SFN/slot </w:t>
      </w:r>
      <w:r w:rsidR="00CB62CE">
        <w:rPr>
          <w:rFonts w:eastAsia="Malgun Gothic"/>
          <w:lang w:val="en-US"/>
        </w:rPr>
        <w:t xml:space="preserve">or the granularity of the </w:t>
      </w:r>
      <w:r w:rsidR="009B6110" w:rsidRPr="009B6110">
        <w:rPr>
          <w:rFonts w:eastAsia="Malgun Gothic"/>
          <w:lang w:val="en-US"/>
        </w:rPr>
        <w:t>SFN Initialisation Time</w:t>
      </w:r>
      <w:r w:rsidR="009B6110">
        <w:rPr>
          <w:rFonts w:eastAsia="Malgun Gothic"/>
          <w:lang w:val="en-US"/>
        </w:rPr>
        <w:t xml:space="preserve"> (</w:t>
      </w:r>
      <w:r w:rsidR="007F3782" w:rsidRPr="007F3782">
        <w:rPr>
          <w:rFonts w:eastAsia="Malgun Gothic"/>
          <w:lang w:val="en-US"/>
        </w:rPr>
        <w:t>2</w:t>
      </w:r>
      <w:r w:rsidR="007F3782" w:rsidRPr="007F3782">
        <w:rPr>
          <w:rFonts w:eastAsia="Malgun Gothic"/>
          <w:vertAlign w:val="superscript"/>
          <w:lang w:val="en-US"/>
        </w:rPr>
        <w:t>-32</w:t>
      </w:r>
      <w:r w:rsidR="007F3782" w:rsidRPr="007F3782">
        <w:rPr>
          <w:rFonts w:eastAsia="Malgun Gothic"/>
          <w:lang w:val="en-US"/>
        </w:rPr>
        <w:t xml:space="preserve"> second</w:t>
      </w:r>
      <w:r w:rsidR="007F3782">
        <w:rPr>
          <w:rFonts w:eastAsia="Malgun Gothic"/>
          <w:lang w:val="en-US"/>
        </w:rPr>
        <w:t>s</w:t>
      </w:r>
      <w:r w:rsidR="00045619">
        <w:rPr>
          <w:rFonts w:eastAsia="Malgun Gothic"/>
          <w:lang w:val="en-US"/>
        </w:rPr>
        <w:t xml:space="preserve"> ~ </w:t>
      </w:r>
      <w:r w:rsidR="008A15F0">
        <w:rPr>
          <w:rFonts w:eastAsia="Malgun Gothic"/>
          <w:lang w:val="en-US"/>
        </w:rPr>
        <w:t>23</w:t>
      </w:r>
      <w:r w:rsidR="00345F68">
        <w:rPr>
          <w:rFonts w:eastAsia="Malgun Gothic"/>
          <w:lang w:val="en-US"/>
        </w:rPr>
        <w:t>3</w:t>
      </w:r>
      <w:r w:rsidR="008A15F0">
        <w:rPr>
          <w:rFonts w:eastAsia="Malgun Gothic"/>
          <w:lang w:val="en-US"/>
        </w:rPr>
        <w:t xml:space="preserve"> p</w:t>
      </w:r>
      <w:r w:rsidR="006520D4">
        <w:rPr>
          <w:rFonts w:eastAsia="Malgun Gothic"/>
          <w:lang w:val="en-US"/>
        </w:rPr>
        <w:t>ico-seconds</w:t>
      </w:r>
      <w:r w:rsidR="007F3782">
        <w:rPr>
          <w:rFonts w:eastAsia="Malgun Gothic"/>
          <w:lang w:val="en-US"/>
        </w:rPr>
        <w:t>)</w:t>
      </w:r>
      <w:r>
        <w:rPr>
          <w:rFonts w:eastAsia="Malgun Gothic"/>
          <w:lang w:val="en-US"/>
        </w:rPr>
        <w:t>.</w:t>
      </w:r>
    </w:p>
    <w:p w14:paraId="7D21C905" w14:textId="5B721C61" w:rsidR="00027758" w:rsidRDefault="00027758" w:rsidP="00F65FE5">
      <w:pPr>
        <w:rPr>
          <w:rFonts w:eastAsia="Malgun Gothic"/>
          <w:lang w:val="en-US"/>
        </w:rPr>
      </w:pPr>
    </w:p>
    <w:p w14:paraId="75127743" w14:textId="1BE21949" w:rsidR="00387CA8" w:rsidRDefault="00387CA8" w:rsidP="00387CA8">
      <w:pPr>
        <w:rPr>
          <w:rFonts w:eastAsia="Malgun Gothic"/>
          <w:lang w:val="en-US"/>
        </w:rPr>
      </w:pPr>
      <w:r>
        <w:rPr>
          <w:rFonts w:eastAsia="Malgun Gothic"/>
          <w:lang w:val="en-US"/>
        </w:rPr>
        <w:t xml:space="preserve">Therefore, the </w:t>
      </w:r>
      <w:r>
        <w:rPr>
          <w:lang w:eastAsia="ja-JP"/>
        </w:rPr>
        <w:t>NRPPa Measurement Response</w:t>
      </w:r>
      <w:r>
        <w:rPr>
          <w:rFonts w:eastAsia="Malgun Gothic"/>
          <w:lang w:val="en-US"/>
        </w:rPr>
        <w:t xml:space="preserve"> message at Step 1</w:t>
      </w:r>
      <w:r w:rsidR="000F751E">
        <w:rPr>
          <w:rFonts w:eastAsia="Malgun Gothic"/>
          <w:lang w:val="en-US"/>
        </w:rPr>
        <w:t>1</w:t>
      </w:r>
      <w:r>
        <w:rPr>
          <w:rFonts w:eastAsia="Malgun Gothic"/>
          <w:lang w:val="en-US"/>
        </w:rPr>
        <w:t xml:space="preserve"> in Figure 1 includes the time information required to support location scheduling in advance, as </w:t>
      </w:r>
      <w:r w:rsidR="00A77246">
        <w:rPr>
          <w:rFonts w:eastAsia="Malgun Gothic"/>
          <w:lang w:val="en-US"/>
        </w:rPr>
        <w:t>described</w:t>
      </w:r>
      <w:r>
        <w:rPr>
          <w:rFonts w:eastAsia="Malgun Gothic"/>
          <w:lang w:val="en-US"/>
        </w:rPr>
        <w:t xml:space="preserve"> in section 3 above.</w:t>
      </w:r>
    </w:p>
    <w:p w14:paraId="607630DC" w14:textId="77777777" w:rsidR="00387CA8" w:rsidRDefault="00387CA8" w:rsidP="00387CA8">
      <w:pPr>
        <w:rPr>
          <w:rFonts w:eastAsia="Malgun Gothic"/>
          <w:lang w:val="en-US"/>
        </w:rPr>
      </w:pPr>
    </w:p>
    <w:p w14:paraId="313D5AF0" w14:textId="7ECFDDD8" w:rsidR="00387CA8" w:rsidRDefault="00387CA8" w:rsidP="00387CA8">
      <w:pPr>
        <w:pStyle w:val="NO"/>
        <w:rPr>
          <w:rFonts w:eastAsia="Malgun Gothic"/>
          <w:lang w:val="en-US"/>
        </w:rPr>
      </w:pPr>
      <w:r w:rsidRPr="00CE334E">
        <w:rPr>
          <w:rFonts w:eastAsia="Malgun Gothic"/>
          <w:b/>
          <w:bCs/>
          <w:lang w:val="en-US"/>
        </w:rPr>
        <w:t>Observation</w:t>
      </w:r>
      <w:r w:rsidR="000F751E">
        <w:rPr>
          <w:rFonts w:eastAsia="Malgun Gothic"/>
          <w:b/>
          <w:bCs/>
          <w:lang w:val="en-US"/>
        </w:rPr>
        <w:t xml:space="preserve"> </w:t>
      </w:r>
      <w:r w:rsidR="004E05AE">
        <w:rPr>
          <w:rFonts w:eastAsia="Malgun Gothic"/>
          <w:b/>
          <w:bCs/>
          <w:lang w:val="en-US"/>
        </w:rPr>
        <w:t>6</w:t>
      </w:r>
      <w:r w:rsidRPr="00CE334E">
        <w:rPr>
          <w:rFonts w:eastAsia="Malgun Gothic"/>
          <w:b/>
          <w:bCs/>
          <w:lang w:val="en-US"/>
        </w:rPr>
        <w:t>:</w:t>
      </w:r>
      <w:r>
        <w:rPr>
          <w:rFonts w:eastAsia="Malgun Gothic"/>
          <w:lang w:val="en-US"/>
        </w:rPr>
        <w:tab/>
        <w:t xml:space="preserve">No changes to the </w:t>
      </w:r>
      <w:r w:rsidR="000F751E" w:rsidRPr="000F751E">
        <w:rPr>
          <w:rFonts w:eastAsia="Malgun Gothic"/>
          <w:lang w:val="en-US"/>
        </w:rPr>
        <w:t>NRPPa Measurement Response messages</w:t>
      </w:r>
      <w:r w:rsidRPr="00CE334E">
        <w:rPr>
          <w:rFonts w:eastAsia="Malgun Gothic"/>
          <w:lang w:val="en-US"/>
        </w:rPr>
        <w:t xml:space="preserve"> </w:t>
      </w:r>
      <w:r>
        <w:rPr>
          <w:rFonts w:eastAsia="Malgun Gothic"/>
          <w:lang w:val="en-US"/>
        </w:rPr>
        <w:t>seem required to support the Location Scheduling in Advance according to the SA2 CR in [2].</w:t>
      </w:r>
    </w:p>
    <w:p w14:paraId="3E9265B9" w14:textId="77777777" w:rsidR="00224561" w:rsidRDefault="00224561" w:rsidP="00F65FE5">
      <w:pPr>
        <w:rPr>
          <w:rFonts w:eastAsia="Malgun Gothic"/>
          <w:lang w:val="en-US"/>
        </w:rPr>
      </w:pPr>
    </w:p>
    <w:p w14:paraId="43B7966C" w14:textId="077EB383" w:rsidR="00387CA8" w:rsidRDefault="00224561" w:rsidP="00F65FE5">
      <w:pPr>
        <w:rPr>
          <w:rFonts w:eastAsia="Malgun Gothic"/>
          <w:lang w:val="en-US"/>
        </w:rPr>
      </w:pPr>
      <w:r>
        <w:rPr>
          <w:rFonts w:eastAsia="Malgun Gothic"/>
          <w:lang w:val="en-US"/>
        </w:rPr>
        <w:t xml:space="preserve">Note, changes </w:t>
      </w:r>
      <w:r w:rsidR="004846F0">
        <w:rPr>
          <w:rFonts w:eastAsia="Malgun Gothic"/>
          <w:lang w:val="en-US"/>
        </w:rPr>
        <w:t xml:space="preserve">to the </w:t>
      </w:r>
      <w:r w:rsidR="004846F0" w:rsidRPr="000F751E">
        <w:rPr>
          <w:rFonts w:eastAsia="Malgun Gothic"/>
          <w:lang w:val="en-US"/>
        </w:rPr>
        <w:t>NRPPa Measurement Response message</w:t>
      </w:r>
      <w:r w:rsidR="004846F0">
        <w:rPr>
          <w:rFonts w:eastAsia="Malgun Gothic"/>
          <w:lang w:val="en-US"/>
        </w:rPr>
        <w:t xml:space="preserve"> would be required to support the RAN1 agreement </w:t>
      </w:r>
      <w:r w:rsidR="00F9070A">
        <w:rPr>
          <w:rFonts w:eastAsia="Malgun Gothic"/>
          <w:lang w:val="en-US"/>
        </w:rPr>
        <w:t xml:space="preserve">summarized </w:t>
      </w:r>
      <w:r w:rsidR="004846F0">
        <w:rPr>
          <w:rFonts w:eastAsia="Malgun Gothic"/>
          <w:lang w:val="en-US"/>
        </w:rPr>
        <w:t>in section 5.2 below</w:t>
      </w:r>
      <w:r w:rsidR="00AF4B6A">
        <w:rPr>
          <w:rFonts w:eastAsia="Malgun Gothic"/>
          <w:lang w:val="en-US"/>
        </w:rPr>
        <w:t xml:space="preserve"> which enables a </w:t>
      </w:r>
      <w:r w:rsidR="00F9070A">
        <w:rPr>
          <w:rFonts w:eastAsia="Malgun Gothic"/>
          <w:lang w:val="en-US"/>
        </w:rPr>
        <w:t xml:space="preserve">TRP to report </w:t>
      </w:r>
      <w:r w:rsidR="00F9070A" w:rsidRPr="00F9070A">
        <w:rPr>
          <w:rFonts w:eastAsia="Malgun Gothic"/>
          <w:lang w:val="en-US"/>
        </w:rPr>
        <w:t>one or more measurement instances (of RTOA, UL RSRP, and/or gNB Rx-Tx time difference measurements) in a single measurement report</w:t>
      </w:r>
      <w:r w:rsidR="004846F0">
        <w:rPr>
          <w:rFonts w:eastAsia="Malgun Gothic"/>
          <w:lang w:val="en-US"/>
        </w:rPr>
        <w:t xml:space="preserve">. </w:t>
      </w:r>
      <w:r w:rsidR="00FE22BA">
        <w:t xml:space="preserve">However, this would not impact the discussion above and Observation </w:t>
      </w:r>
      <w:r w:rsidR="00791874">
        <w:t>6</w:t>
      </w:r>
      <w:r w:rsidR="00FE22BA">
        <w:t>.</w:t>
      </w:r>
    </w:p>
    <w:p w14:paraId="39C37CC8" w14:textId="2EBEC88D" w:rsidR="00641E73" w:rsidRDefault="00641E73" w:rsidP="00641E73">
      <w:pPr>
        <w:pStyle w:val="Heading2"/>
      </w:pPr>
      <w:r>
        <w:t>5.2</w:t>
      </w:r>
      <w:r>
        <w:tab/>
        <w:t>NRPPa Measurement Request</w:t>
      </w:r>
    </w:p>
    <w:p w14:paraId="2D92A179" w14:textId="38B8595F" w:rsidR="0026709A" w:rsidRDefault="0026709A" w:rsidP="0026709A">
      <w:r>
        <w:t>The NRPPa Measurement Request message currently includes the following information</w:t>
      </w:r>
      <w:r w:rsidR="00EE132B">
        <w:t xml:space="preserve"> [7]</w:t>
      </w:r>
      <w:r>
        <w:t>:</w:t>
      </w:r>
    </w:p>
    <w:p w14:paraId="328FEB1E" w14:textId="249ADD5B" w:rsidR="0026709A" w:rsidRDefault="0026709A" w:rsidP="0026709A">
      <w:pPr>
        <w:pStyle w:val="B1"/>
        <w:spacing w:after="60"/>
      </w:pPr>
      <w:r>
        <w:t>-</w:t>
      </w:r>
      <w:r>
        <w:tab/>
      </w:r>
      <w:r w:rsidRPr="003E5C44">
        <w:rPr>
          <w:i/>
          <w:iCs/>
        </w:rPr>
        <w:t>TRP Measurement Request List</w:t>
      </w:r>
      <w:r>
        <w:t>:</w:t>
      </w:r>
      <w:r w:rsidR="00396328">
        <w:t xml:space="preserve"> </w:t>
      </w:r>
      <w:r>
        <w:t>TRP IDs and search window information</w:t>
      </w:r>
    </w:p>
    <w:p w14:paraId="48054D5F" w14:textId="72892D20" w:rsidR="0026709A" w:rsidRDefault="0026709A" w:rsidP="0026709A">
      <w:pPr>
        <w:pStyle w:val="B1"/>
        <w:spacing w:after="60"/>
      </w:pPr>
      <w:r>
        <w:t>-</w:t>
      </w:r>
      <w:r>
        <w:tab/>
      </w:r>
      <w:r w:rsidRPr="007504F5">
        <w:rPr>
          <w:i/>
          <w:iCs/>
        </w:rPr>
        <w:t>Report Characteristics</w:t>
      </w:r>
      <w:r>
        <w:t>:</w:t>
      </w:r>
      <w:r w:rsidR="000325C8">
        <w:t xml:space="preserve"> </w:t>
      </w:r>
      <w:r>
        <w:t>On-demand, or periodic</w:t>
      </w:r>
    </w:p>
    <w:p w14:paraId="0E761832" w14:textId="77777777" w:rsidR="0026709A" w:rsidRDefault="0026709A" w:rsidP="0026709A">
      <w:pPr>
        <w:pStyle w:val="B1"/>
        <w:spacing w:after="60"/>
      </w:pPr>
      <w:r>
        <w:t>-</w:t>
      </w:r>
      <w:r>
        <w:tab/>
      </w:r>
      <w:r w:rsidRPr="007504F5">
        <w:rPr>
          <w:i/>
          <w:iCs/>
        </w:rPr>
        <w:t>Measurement Periodicity</w:t>
      </w:r>
    </w:p>
    <w:p w14:paraId="6476DBA2" w14:textId="3D550AAB" w:rsidR="0026709A" w:rsidRDefault="0026709A" w:rsidP="0026709A">
      <w:pPr>
        <w:pStyle w:val="B1"/>
        <w:spacing w:after="60"/>
      </w:pPr>
      <w:r>
        <w:t>-</w:t>
      </w:r>
      <w:r>
        <w:tab/>
      </w:r>
      <w:r w:rsidRPr="007504F5">
        <w:rPr>
          <w:i/>
          <w:iCs/>
        </w:rPr>
        <w:t>TRP Measurement Quantities</w:t>
      </w:r>
      <w:r>
        <w:t>:</w:t>
      </w:r>
      <w:r w:rsidR="0010505A">
        <w:t xml:space="preserve"> </w:t>
      </w:r>
      <w:r w:rsidRPr="001E3E82">
        <w:t>gN</w:t>
      </w:r>
      <w:r>
        <w:t xml:space="preserve">B </w:t>
      </w:r>
      <w:r w:rsidRPr="001E3E82">
        <w:t>Rx</w:t>
      </w:r>
      <w:r>
        <w:t>-</w:t>
      </w:r>
      <w:r w:rsidRPr="001E3E82">
        <w:t>Tx</w:t>
      </w:r>
      <w:r>
        <w:t xml:space="preserve"> </w:t>
      </w:r>
      <w:r w:rsidRPr="001E3E82">
        <w:t>Time</w:t>
      </w:r>
      <w:r>
        <w:t xml:space="preserve"> </w:t>
      </w:r>
      <w:r w:rsidRPr="001E3E82">
        <w:t>Diff</w:t>
      </w:r>
      <w:r>
        <w:t>erence</w:t>
      </w:r>
      <w:r w:rsidRPr="001E3E82">
        <w:t>, UL-SRS</w:t>
      </w:r>
      <w:r>
        <w:t xml:space="preserve"> </w:t>
      </w:r>
      <w:r w:rsidRPr="001E3E82">
        <w:t>RSRP, UL-AoA, UL-RTOA</w:t>
      </w:r>
      <w:r>
        <w:t xml:space="preserve"> </w:t>
      </w:r>
    </w:p>
    <w:p w14:paraId="054752B8" w14:textId="3195FCF0" w:rsidR="0026709A" w:rsidRDefault="0026709A" w:rsidP="0026709A">
      <w:pPr>
        <w:pStyle w:val="B1"/>
        <w:spacing w:after="60"/>
      </w:pPr>
      <w:r>
        <w:t>-</w:t>
      </w:r>
      <w:r>
        <w:tab/>
      </w:r>
      <w:r w:rsidRPr="003B73D4">
        <w:rPr>
          <w:i/>
          <w:iCs/>
        </w:rPr>
        <w:t>SFN initialisation Time</w:t>
      </w:r>
      <w:r>
        <w:t>:</w:t>
      </w:r>
      <w:r w:rsidR="004F2CDE">
        <w:t xml:space="preserve"> </w:t>
      </w:r>
      <w:r>
        <w:t>Defines the UL-</w:t>
      </w:r>
      <w:r w:rsidRPr="000831FF">
        <w:rPr>
          <w:rFonts w:cs="Arial"/>
          <w:szCs w:val="18"/>
          <w:lang w:eastAsia="en-GB"/>
        </w:rPr>
        <w:t>RTOA Reference Time</w:t>
      </w:r>
      <w:r>
        <w:rPr>
          <w:rFonts w:cs="Arial"/>
          <w:szCs w:val="18"/>
          <w:lang w:eastAsia="en-GB"/>
        </w:rPr>
        <w:t xml:space="preserve"> [</w:t>
      </w:r>
      <w:r w:rsidR="00575F06">
        <w:rPr>
          <w:rFonts w:cs="Arial"/>
          <w:szCs w:val="18"/>
          <w:lang w:eastAsia="en-GB"/>
        </w:rPr>
        <w:t>8</w:t>
      </w:r>
      <w:r>
        <w:rPr>
          <w:rFonts w:cs="Arial"/>
          <w:szCs w:val="18"/>
          <w:lang w:eastAsia="en-GB"/>
        </w:rPr>
        <w:t>]</w:t>
      </w:r>
    </w:p>
    <w:p w14:paraId="1C3D1A4A" w14:textId="77777777" w:rsidR="0026709A" w:rsidRDefault="0026709A" w:rsidP="0026709A">
      <w:pPr>
        <w:pStyle w:val="B1"/>
        <w:spacing w:after="60"/>
      </w:pPr>
      <w:r>
        <w:t>-</w:t>
      </w:r>
      <w:r>
        <w:tab/>
      </w:r>
      <w:r w:rsidRPr="003B73D4">
        <w:rPr>
          <w:i/>
          <w:iCs/>
        </w:rPr>
        <w:t>SRS Configuration</w:t>
      </w:r>
    </w:p>
    <w:p w14:paraId="6F263A42" w14:textId="77777777" w:rsidR="0026709A" w:rsidRDefault="0026709A" w:rsidP="0026709A">
      <w:pPr>
        <w:pStyle w:val="B1"/>
        <w:spacing w:after="60"/>
      </w:pPr>
      <w:r>
        <w:t>-</w:t>
      </w:r>
      <w:r>
        <w:tab/>
      </w:r>
      <w:r w:rsidRPr="003B73D4">
        <w:rPr>
          <w:i/>
          <w:iCs/>
        </w:rPr>
        <w:t>Measurement Beam Information Request</w:t>
      </w:r>
    </w:p>
    <w:p w14:paraId="2895EAB7" w14:textId="77777777" w:rsidR="0026709A" w:rsidRDefault="0026709A" w:rsidP="0026709A">
      <w:pPr>
        <w:pStyle w:val="B1"/>
        <w:spacing w:after="60"/>
      </w:pPr>
      <w:r>
        <w:t>-</w:t>
      </w:r>
      <w:r>
        <w:tab/>
      </w:r>
      <w:r w:rsidRPr="003B73D4">
        <w:rPr>
          <w:i/>
          <w:iCs/>
        </w:rPr>
        <w:t>System Frame Number</w:t>
      </w:r>
    </w:p>
    <w:p w14:paraId="1A5A4852" w14:textId="77777777" w:rsidR="0026709A" w:rsidRDefault="0026709A" w:rsidP="0026709A">
      <w:pPr>
        <w:pStyle w:val="B1"/>
      </w:pPr>
      <w:r>
        <w:t>-</w:t>
      </w:r>
      <w:r>
        <w:tab/>
      </w:r>
      <w:r w:rsidRPr="003B73D4">
        <w:rPr>
          <w:i/>
          <w:iCs/>
        </w:rPr>
        <w:t>Slot Number</w:t>
      </w:r>
    </w:p>
    <w:p w14:paraId="14954377" w14:textId="75526EB7" w:rsidR="0026709A" w:rsidRDefault="0026709A" w:rsidP="0026709A">
      <w:r>
        <w:t xml:space="preserve">For aperiodic SRS, the NRPPa Measurement Request message includes the </w:t>
      </w:r>
      <w:r w:rsidRPr="00F710FA">
        <w:t>SFN</w:t>
      </w:r>
      <w:r>
        <w:t>/</w:t>
      </w:r>
      <w:r w:rsidRPr="00F710FA">
        <w:t>slot number when the UE transmits the aperiodic SRS</w:t>
      </w:r>
      <w:r>
        <w:t xml:space="preserve"> (which has previously been provided in the Positioning Activation Response to the LMF at Step 5</w:t>
      </w:r>
      <w:r w:rsidR="0015503C">
        <w:t xml:space="preserve"> in Figure 1</w:t>
      </w:r>
      <w:r>
        <w:t xml:space="preserve">). Since the aperiodic SRS is a "single-shot" SRS, this </w:t>
      </w:r>
      <w:r w:rsidRPr="00F710FA">
        <w:t>SFN</w:t>
      </w:r>
      <w:r>
        <w:t>/</w:t>
      </w:r>
      <w:r w:rsidRPr="00F710FA">
        <w:t>slot number</w:t>
      </w:r>
      <w:r>
        <w:t xml:space="preserve"> defines </w:t>
      </w:r>
      <w:r w:rsidR="00A53B1D">
        <w:t xml:space="preserve">in principle </w:t>
      </w:r>
      <w:r w:rsidR="00CC39EC">
        <w:t>the</w:t>
      </w:r>
      <w:r>
        <w:t xml:space="preserve"> </w:t>
      </w:r>
      <w:r w:rsidR="00CC39EC">
        <w:t>location measurement time</w:t>
      </w:r>
      <w:r>
        <w:t>.</w:t>
      </w:r>
    </w:p>
    <w:p w14:paraId="28794F46" w14:textId="50E2F54A" w:rsidR="0050154C" w:rsidRDefault="0050154C" w:rsidP="0026709A"/>
    <w:p w14:paraId="5C23BCAA" w14:textId="22B96ECD" w:rsidR="0050154C" w:rsidRDefault="0050154C" w:rsidP="0050154C">
      <w:pPr>
        <w:pStyle w:val="NO"/>
        <w:rPr>
          <w:rFonts w:eastAsia="Malgun Gothic"/>
          <w:lang w:val="en-US"/>
        </w:rPr>
      </w:pPr>
      <w:r w:rsidRPr="00CE334E">
        <w:rPr>
          <w:rFonts w:eastAsia="Malgun Gothic"/>
          <w:b/>
          <w:bCs/>
          <w:lang w:val="en-US"/>
        </w:rPr>
        <w:t>Observation</w:t>
      </w:r>
      <w:r>
        <w:rPr>
          <w:rFonts w:eastAsia="Malgun Gothic"/>
          <w:b/>
          <w:bCs/>
          <w:lang w:val="en-US"/>
        </w:rPr>
        <w:t xml:space="preserve"> </w:t>
      </w:r>
      <w:r w:rsidR="004E05AE">
        <w:rPr>
          <w:rFonts w:eastAsia="Malgun Gothic"/>
          <w:b/>
          <w:bCs/>
          <w:lang w:val="en-US"/>
        </w:rPr>
        <w:t>7</w:t>
      </w:r>
      <w:r w:rsidRPr="00CE334E">
        <w:rPr>
          <w:rFonts w:eastAsia="Malgun Gothic"/>
          <w:b/>
          <w:bCs/>
          <w:lang w:val="en-US"/>
        </w:rPr>
        <w:t>:</w:t>
      </w:r>
      <w:r>
        <w:rPr>
          <w:rFonts w:eastAsia="Malgun Gothic"/>
          <w:lang w:val="en-US"/>
        </w:rPr>
        <w:tab/>
        <w:t>For aperiodic SRS, the NRPPa Measurement Request can already include a</w:t>
      </w:r>
      <w:r w:rsidR="000B3ADB">
        <w:rPr>
          <w:rFonts w:eastAsia="Malgun Gothic"/>
          <w:lang w:val="en-US"/>
        </w:rPr>
        <w:t xml:space="preserve"> "</w:t>
      </w:r>
      <w:r w:rsidR="000B3ADB" w:rsidRPr="00EB6F16">
        <w:rPr>
          <w:rFonts w:eastAsia="Malgun Gothic"/>
          <w:lang w:val="en-US"/>
        </w:rPr>
        <w:t>Requested</w:t>
      </w:r>
      <w:r w:rsidR="000B3ADB">
        <w:rPr>
          <w:rFonts w:eastAsia="Malgun Gothic"/>
          <w:lang w:val="en-US"/>
        </w:rPr>
        <w:t xml:space="preserve"> </w:t>
      </w:r>
      <w:r w:rsidR="000B3ADB" w:rsidRPr="00EB6F16">
        <w:rPr>
          <w:rFonts w:eastAsia="Malgun Gothic"/>
          <w:lang w:val="en-US"/>
        </w:rPr>
        <w:t>Location</w:t>
      </w:r>
      <w:r w:rsidR="000B3ADB">
        <w:rPr>
          <w:rFonts w:eastAsia="Malgun Gothic"/>
          <w:lang w:val="en-US"/>
        </w:rPr>
        <w:t xml:space="preserve"> </w:t>
      </w:r>
      <w:r w:rsidR="000B3ADB" w:rsidRPr="00EB6F16">
        <w:rPr>
          <w:rFonts w:eastAsia="Malgun Gothic"/>
          <w:lang w:val="en-US"/>
        </w:rPr>
        <w:t>Time</w:t>
      </w:r>
      <w:r w:rsidR="000B3ADB">
        <w:rPr>
          <w:rFonts w:eastAsia="Malgun Gothic"/>
          <w:lang w:val="en-US"/>
        </w:rPr>
        <w:t>"</w:t>
      </w:r>
      <w:r>
        <w:rPr>
          <w:rFonts w:eastAsia="Malgun Gothic"/>
          <w:lang w:val="en-US"/>
        </w:rPr>
        <w:t xml:space="preserve"> </w:t>
      </w:r>
      <w:r w:rsidR="000B3ADB">
        <w:rPr>
          <w:rFonts w:eastAsia="Malgun Gothic"/>
          <w:lang w:val="en-US"/>
        </w:rPr>
        <w:t xml:space="preserve">in form of SFN/slot </w:t>
      </w:r>
      <w:r w:rsidR="00961D29">
        <w:rPr>
          <w:rFonts w:eastAsia="Malgun Gothic"/>
          <w:lang w:val="en-US"/>
        </w:rPr>
        <w:t>defining the aperiodic SRS transmission of the UE</w:t>
      </w:r>
      <w:r>
        <w:rPr>
          <w:rFonts w:eastAsia="Malgun Gothic"/>
          <w:lang w:val="en-US"/>
        </w:rPr>
        <w:t>.</w:t>
      </w:r>
    </w:p>
    <w:p w14:paraId="2DE8EEF3" w14:textId="1C08B55E" w:rsidR="0050154C" w:rsidRDefault="0050154C" w:rsidP="0026709A"/>
    <w:p w14:paraId="34F09E59" w14:textId="77777777" w:rsidR="00DA55C9" w:rsidRDefault="00F15675" w:rsidP="0026709A">
      <w:r>
        <w:t xml:space="preserve">The </w:t>
      </w:r>
      <w:r w:rsidRPr="00113467">
        <w:t>System Frame Number</w:t>
      </w:r>
      <w:r>
        <w:t>/</w:t>
      </w:r>
      <w:r w:rsidRPr="00F15675">
        <w:t>Slot Number</w:t>
      </w:r>
      <w:r>
        <w:t xml:space="preserve"> in the NRPPa Measurement Request message </w:t>
      </w:r>
      <w:r w:rsidR="001618E9">
        <w:t xml:space="preserve">above </w:t>
      </w:r>
      <w:r>
        <w:t>could be generalized to define the requested location measurement time</w:t>
      </w:r>
      <w:r w:rsidR="00765B0B">
        <w:t>.</w:t>
      </w:r>
      <w:r w:rsidR="000F4565">
        <w:t xml:space="preserve"> To avoid SFN-cycle ambiguities, it should be possible to provide the </w:t>
      </w:r>
      <w:r w:rsidR="000F4565" w:rsidRPr="000F4565">
        <w:t>requested location measurement time</w:t>
      </w:r>
      <w:r w:rsidR="000F4565">
        <w:t xml:space="preserve"> also in form of the </w:t>
      </w:r>
      <w:r w:rsidR="000F4565" w:rsidRPr="009A5322">
        <w:t>SFN initialisation Time</w:t>
      </w:r>
      <w:r w:rsidR="000F4565">
        <w:t xml:space="preserve"> to the TRPs</w:t>
      </w:r>
      <w:r w:rsidR="00430967">
        <w:t xml:space="preserve">, similar to the </w:t>
      </w:r>
      <w:r w:rsidR="00DA55C9">
        <w:t>NRPPa Measurement Response in section 5.1 above.</w:t>
      </w:r>
    </w:p>
    <w:p w14:paraId="26746281" w14:textId="1E2524FB" w:rsidR="00F126C9" w:rsidRDefault="00F126C9" w:rsidP="0026709A">
      <w:r>
        <w:t xml:space="preserve">For Rel-17, RAN1 agreed that multiple TRP measurements can be provided in a single </w:t>
      </w:r>
      <w:r w:rsidRPr="00F126C9">
        <w:t>NRPPa Measurement Response</w:t>
      </w:r>
      <w:r>
        <w:t xml:space="preserve"> message:</w:t>
      </w:r>
    </w:p>
    <w:tbl>
      <w:tblPr>
        <w:tblStyle w:val="TableGrid"/>
        <w:tblW w:w="0" w:type="auto"/>
        <w:tblLook w:val="04A0" w:firstRow="1" w:lastRow="0" w:firstColumn="1" w:lastColumn="0" w:noHBand="0" w:noVBand="1"/>
      </w:tblPr>
      <w:tblGrid>
        <w:gridCol w:w="9631"/>
      </w:tblGrid>
      <w:tr w:rsidR="00FA4A05" w14:paraId="3BE13457" w14:textId="77777777" w:rsidTr="00FA4A05">
        <w:tc>
          <w:tcPr>
            <w:tcW w:w="9631" w:type="dxa"/>
          </w:tcPr>
          <w:p w14:paraId="6AE21B11" w14:textId="7F35438C" w:rsidR="00E87493" w:rsidRDefault="00E87493" w:rsidP="00381378">
            <w:pPr>
              <w:spacing w:after="0"/>
              <w:rPr>
                <w:highlight w:val="green"/>
              </w:rPr>
            </w:pPr>
            <w:r>
              <w:t>RAN1#104-e [9]:</w:t>
            </w:r>
          </w:p>
          <w:p w14:paraId="1C8ED60F" w14:textId="4104A95D" w:rsidR="00FA4A05" w:rsidRPr="003F3805" w:rsidRDefault="00FA4A05" w:rsidP="00381378">
            <w:pPr>
              <w:spacing w:after="0"/>
            </w:pPr>
            <w:r w:rsidRPr="003F3805">
              <w:rPr>
                <w:highlight w:val="green"/>
              </w:rPr>
              <w:t>Agreement:</w:t>
            </w:r>
          </w:p>
          <w:p w14:paraId="389F638C" w14:textId="77777777" w:rsidR="003F3805" w:rsidRPr="003F3805" w:rsidRDefault="003F3805" w:rsidP="003F3805">
            <w:pPr>
              <w:spacing w:after="0"/>
            </w:pPr>
            <w:r w:rsidRPr="003F3805">
              <w:t>Support enabling</w:t>
            </w:r>
          </w:p>
          <w:p w14:paraId="55BAC3FB" w14:textId="207FA973" w:rsidR="003F3805" w:rsidRPr="003F3805" w:rsidRDefault="003F3805" w:rsidP="003F3805">
            <w:pPr>
              <w:pStyle w:val="ListParagraph"/>
              <w:numPr>
                <w:ilvl w:val="0"/>
                <w:numId w:val="19"/>
              </w:numPr>
              <w:rPr>
                <w:rFonts w:ascii="Times New Roman" w:hAnsi="Times New Roman"/>
                <w:sz w:val="20"/>
                <w:szCs w:val="20"/>
              </w:rPr>
            </w:pPr>
            <w:r w:rsidRPr="003F3805">
              <w:rPr>
                <w:rFonts w:ascii="Times New Roman" w:hAnsi="Times New Roman"/>
                <w:sz w:val="20"/>
                <w:szCs w:val="20"/>
              </w:rPr>
              <w:t xml:space="preserve">A UE to report one or more measurement instances (of RSTD, DL RSRP, and/or UE Rx-Tx time difference measurements) in a single measurement report to LMF for UE-assisted positioning, and </w:t>
            </w:r>
          </w:p>
          <w:p w14:paraId="78FD5104" w14:textId="798123E5" w:rsidR="003F3805" w:rsidRPr="00B84F09" w:rsidRDefault="003F3805" w:rsidP="003F3805">
            <w:pPr>
              <w:pStyle w:val="ListParagraph"/>
              <w:numPr>
                <w:ilvl w:val="0"/>
                <w:numId w:val="19"/>
              </w:numPr>
              <w:rPr>
                <w:rFonts w:ascii="Times New Roman" w:hAnsi="Times New Roman"/>
                <w:sz w:val="20"/>
                <w:szCs w:val="20"/>
                <w:highlight w:val="green"/>
              </w:rPr>
            </w:pPr>
            <w:r w:rsidRPr="00B84F09">
              <w:rPr>
                <w:rFonts w:ascii="Times New Roman" w:hAnsi="Times New Roman"/>
                <w:sz w:val="20"/>
                <w:szCs w:val="20"/>
                <w:highlight w:val="green"/>
              </w:rPr>
              <w:t xml:space="preserve">A TRP to report </w:t>
            </w:r>
            <w:bookmarkStart w:id="12" w:name="_Hlk70550088"/>
            <w:r w:rsidRPr="00B84F09">
              <w:rPr>
                <w:rFonts w:ascii="Times New Roman" w:hAnsi="Times New Roman"/>
                <w:sz w:val="20"/>
                <w:szCs w:val="20"/>
                <w:highlight w:val="green"/>
              </w:rPr>
              <w:t xml:space="preserve">one or more measurement instances (of RTOA, UL RSRP, and/or gNB Rx-Tx time difference measurements) in a single measurement report </w:t>
            </w:r>
            <w:bookmarkEnd w:id="12"/>
            <w:r w:rsidRPr="00B84F09">
              <w:rPr>
                <w:rFonts w:ascii="Times New Roman" w:hAnsi="Times New Roman"/>
                <w:sz w:val="20"/>
                <w:szCs w:val="20"/>
                <w:highlight w:val="green"/>
              </w:rPr>
              <w:t>to LMF, and</w:t>
            </w:r>
          </w:p>
          <w:p w14:paraId="291A08AE" w14:textId="1251E0D5" w:rsidR="003F3805" w:rsidRPr="00B84F09" w:rsidRDefault="003F3805" w:rsidP="003F3805">
            <w:pPr>
              <w:pStyle w:val="ListParagraph"/>
              <w:numPr>
                <w:ilvl w:val="0"/>
                <w:numId w:val="19"/>
              </w:numPr>
              <w:rPr>
                <w:rFonts w:ascii="Times New Roman" w:hAnsi="Times New Roman"/>
                <w:sz w:val="20"/>
                <w:szCs w:val="20"/>
                <w:highlight w:val="green"/>
              </w:rPr>
            </w:pPr>
            <w:r w:rsidRPr="00B84F09">
              <w:rPr>
                <w:rFonts w:ascii="Times New Roman" w:hAnsi="Times New Roman"/>
                <w:sz w:val="20"/>
                <w:szCs w:val="20"/>
                <w:highlight w:val="green"/>
              </w:rPr>
              <w:t>Each measurement instance is reported with its own timestamp</w:t>
            </w:r>
          </w:p>
          <w:p w14:paraId="66CBC95C" w14:textId="660321AE" w:rsidR="003F3805" w:rsidRPr="00B84F09" w:rsidRDefault="003F3805" w:rsidP="008E1BBD">
            <w:pPr>
              <w:pStyle w:val="ListParagraph"/>
              <w:numPr>
                <w:ilvl w:val="1"/>
                <w:numId w:val="19"/>
              </w:numPr>
              <w:rPr>
                <w:rFonts w:ascii="Times New Roman" w:hAnsi="Times New Roman"/>
                <w:sz w:val="20"/>
                <w:szCs w:val="20"/>
                <w:highlight w:val="green"/>
              </w:rPr>
            </w:pPr>
            <w:r w:rsidRPr="00B84F09">
              <w:rPr>
                <w:rFonts w:ascii="Times New Roman" w:hAnsi="Times New Roman"/>
                <w:sz w:val="20"/>
                <w:szCs w:val="20"/>
                <w:highlight w:val="green"/>
              </w:rPr>
              <w:t>FFS: The measurement instances are within a [configured] measurement time window</w:t>
            </w:r>
          </w:p>
          <w:p w14:paraId="32F8B992" w14:textId="052D6EEC" w:rsidR="003F3805" w:rsidRPr="003F3805" w:rsidRDefault="003F3805" w:rsidP="003F3805">
            <w:pPr>
              <w:pStyle w:val="ListParagraph"/>
              <w:numPr>
                <w:ilvl w:val="0"/>
                <w:numId w:val="19"/>
              </w:numPr>
              <w:rPr>
                <w:rFonts w:ascii="Times New Roman" w:hAnsi="Times New Roman"/>
                <w:sz w:val="20"/>
                <w:szCs w:val="20"/>
              </w:rPr>
            </w:pPr>
            <w:r w:rsidRPr="003F3805">
              <w:rPr>
                <w:rFonts w:ascii="Times New Roman" w:hAnsi="Times New Roman"/>
                <w:sz w:val="20"/>
                <w:szCs w:val="20"/>
              </w:rPr>
              <w:lastRenderedPageBreak/>
              <w:t>FFS: Each UE measurement instance can be configured with N instances of the DL-PRS Resource Set</w:t>
            </w:r>
          </w:p>
          <w:p w14:paraId="0AF3E624" w14:textId="34428D23" w:rsidR="003F3805" w:rsidRPr="003F3805" w:rsidRDefault="003F3805" w:rsidP="003F3805">
            <w:pPr>
              <w:pStyle w:val="ListParagraph"/>
              <w:numPr>
                <w:ilvl w:val="1"/>
                <w:numId w:val="19"/>
              </w:numPr>
              <w:rPr>
                <w:rFonts w:ascii="Times New Roman" w:hAnsi="Times New Roman"/>
                <w:sz w:val="20"/>
                <w:szCs w:val="20"/>
              </w:rPr>
            </w:pPr>
            <w:r w:rsidRPr="003F3805">
              <w:rPr>
                <w:rFonts w:ascii="Times New Roman" w:hAnsi="Times New Roman"/>
                <w:sz w:val="20"/>
                <w:szCs w:val="20"/>
              </w:rPr>
              <w:t>FFS: N (including N=1)</w:t>
            </w:r>
          </w:p>
          <w:p w14:paraId="49D0AD39" w14:textId="001CD7A7" w:rsidR="003F3805" w:rsidRPr="003F3805" w:rsidRDefault="003F3805" w:rsidP="003F3805">
            <w:pPr>
              <w:pStyle w:val="ListParagraph"/>
              <w:numPr>
                <w:ilvl w:val="0"/>
                <w:numId w:val="19"/>
              </w:numPr>
              <w:rPr>
                <w:rFonts w:ascii="Times New Roman" w:hAnsi="Times New Roman"/>
                <w:sz w:val="20"/>
                <w:szCs w:val="20"/>
              </w:rPr>
            </w:pPr>
            <w:r w:rsidRPr="003F3805">
              <w:rPr>
                <w:rFonts w:ascii="Times New Roman" w:hAnsi="Times New Roman"/>
                <w:sz w:val="20"/>
                <w:szCs w:val="20"/>
              </w:rPr>
              <w:t>FFS: Each TRP measurement instance can be configured with M SRS measurement time occasions</w:t>
            </w:r>
          </w:p>
          <w:p w14:paraId="65923BBF" w14:textId="6EE9B4CF" w:rsidR="003F3805" w:rsidRPr="003F3805" w:rsidRDefault="003F3805" w:rsidP="003F3805">
            <w:pPr>
              <w:pStyle w:val="ListParagraph"/>
              <w:numPr>
                <w:ilvl w:val="1"/>
                <w:numId w:val="19"/>
              </w:numPr>
              <w:rPr>
                <w:rFonts w:ascii="Times New Roman" w:hAnsi="Times New Roman"/>
                <w:sz w:val="20"/>
                <w:szCs w:val="20"/>
              </w:rPr>
            </w:pPr>
            <w:r w:rsidRPr="003F3805">
              <w:rPr>
                <w:rFonts w:ascii="Times New Roman" w:hAnsi="Times New Roman"/>
                <w:sz w:val="20"/>
                <w:szCs w:val="20"/>
              </w:rPr>
              <w:t>FFS: M (including M=1)</w:t>
            </w:r>
          </w:p>
          <w:p w14:paraId="360AF8A3" w14:textId="4510E804" w:rsidR="003F3805" w:rsidRPr="003F3805" w:rsidRDefault="003F3805" w:rsidP="003F3805">
            <w:pPr>
              <w:pStyle w:val="ListParagraph"/>
              <w:numPr>
                <w:ilvl w:val="0"/>
                <w:numId w:val="19"/>
              </w:numPr>
              <w:rPr>
                <w:rFonts w:ascii="Times New Roman" w:hAnsi="Times New Roman"/>
                <w:sz w:val="20"/>
                <w:szCs w:val="20"/>
              </w:rPr>
            </w:pPr>
            <w:r w:rsidRPr="003F3805">
              <w:rPr>
                <w:rFonts w:ascii="Times New Roman" w:hAnsi="Times New Roman"/>
                <w:sz w:val="20"/>
                <w:szCs w:val="20"/>
              </w:rPr>
              <w:t>FFS: details of signalling, procedures, and UE capability if any</w:t>
            </w:r>
          </w:p>
          <w:p w14:paraId="5DF14E6B" w14:textId="21E5E210" w:rsidR="003F3805" w:rsidRPr="003F3805" w:rsidRDefault="003F3805" w:rsidP="003F3805">
            <w:pPr>
              <w:pStyle w:val="ListParagraph"/>
              <w:numPr>
                <w:ilvl w:val="0"/>
                <w:numId w:val="19"/>
              </w:numPr>
              <w:rPr>
                <w:rFonts w:ascii="Times New Roman" w:hAnsi="Times New Roman"/>
                <w:sz w:val="20"/>
                <w:szCs w:val="20"/>
              </w:rPr>
            </w:pPr>
            <w:r w:rsidRPr="003F3805">
              <w:rPr>
                <w:rFonts w:ascii="Times New Roman" w:hAnsi="Times New Roman"/>
                <w:sz w:val="20"/>
                <w:szCs w:val="20"/>
              </w:rPr>
              <w:t>FFS: whether and how to consider the additional enhancement related to measurement reporting of multi-paths and quality metric</w:t>
            </w:r>
          </w:p>
          <w:p w14:paraId="0D5A4A79" w14:textId="1408017A" w:rsidR="003F3805" w:rsidRPr="003F3805" w:rsidRDefault="003F3805" w:rsidP="003F3805">
            <w:pPr>
              <w:pStyle w:val="ListParagraph"/>
              <w:numPr>
                <w:ilvl w:val="0"/>
                <w:numId w:val="19"/>
              </w:numPr>
              <w:rPr>
                <w:rFonts w:ascii="Times New Roman" w:hAnsi="Times New Roman"/>
                <w:sz w:val="20"/>
                <w:szCs w:val="20"/>
              </w:rPr>
            </w:pPr>
            <w:r w:rsidRPr="003F3805">
              <w:rPr>
                <w:rFonts w:ascii="Times New Roman" w:hAnsi="Times New Roman"/>
                <w:sz w:val="20"/>
                <w:szCs w:val="20"/>
              </w:rPr>
              <w:t>Note 1: A measurement instance refers to one or more measurements, which can either be the same or different types, which are obtained from the same DL PRS resource(s), or the same UL SRS resource(s).</w:t>
            </w:r>
          </w:p>
          <w:p w14:paraId="4F16E1CC" w14:textId="218D12C3" w:rsidR="00FA4A05" w:rsidRPr="008E1BBD" w:rsidRDefault="003F3805" w:rsidP="00381378">
            <w:pPr>
              <w:pStyle w:val="ListParagraph"/>
              <w:numPr>
                <w:ilvl w:val="0"/>
                <w:numId w:val="19"/>
              </w:numPr>
              <w:rPr>
                <w:rFonts w:ascii="Times New Roman" w:hAnsi="Times New Roman"/>
                <w:sz w:val="20"/>
                <w:szCs w:val="20"/>
              </w:rPr>
            </w:pPr>
            <w:r w:rsidRPr="003F3805">
              <w:rPr>
                <w:rFonts w:ascii="Times New Roman" w:hAnsi="Times New Roman"/>
                <w:sz w:val="20"/>
                <w:szCs w:val="20"/>
              </w:rPr>
              <w:t>Note 2: This enhancement has no intention to change the mapping of measurement types to Rel-16 positioning techniques and no intention to introduce new positioning techniques either.</w:t>
            </w:r>
          </w:p>
        </w:tc>
      </w:tr>
    </w:tbl>
    <w:p w14:paraId="183CE1E5" w14:textId="77777777" w:rsidR="00230205" w:rsidRDefault="00230205" w:rsidP="0026709A"/>
    <w:p w14:paraId="09339E7D" w14:textId="3EDC6984" w:rsidR="00653C73" w:rsidRDefault="009D4337" w:rsidP="00653C73">
      <w:pPr>
        <w:rPr>
          <w:rFonts w:eastAsia="Malgun Gothic"/>
          <w:lang w:val="en-US"/>
        </w:rPr>
      </w:pPr>
      <w:r>
        <w:t xml:space="preserve">Therefore, with the above RAN1 agreement the </w:t>
      </w:r>
      <w:r w:rsidR="0056071E">
        <w:t>situation</w:t>
      </w:r>
      <w:r>
        <w:t xml:space="preserve"> for the measurement time </w:t>
      </w:r>
      <w:r w:rsidR="00880A6F">
        <w:t>is similar to LPP discussed in section 4.2 above: Multiple measurements</w:t>
      </w:r>
      <w:r w:rsidR="00B609F4">
        <w:t xml:space="preserve"> from a single TRP</w:t>
      </w:r>
      <w:r w:rsidR="00BE7EEA">
        <w:t xml:space="preserve">, each with its own time stamp, may be provided to an LMF. </w:t>
      </w:r>
      <w:r w:rsidR="00653C73">
        <w:rPr>
          <w:rFonts w:eastAsia="Malgun Gothic"/>
          <w:lang w:val="en-US"/>
        </w:rPr>
        <w:t xml:space="preserve">The LMF </w:t>
      </w:r>
      <w:r w:rsidR="0056071E">
        <w:rPr>
          <w:rFonts w:eastAsia="Malgun Gothic"/>
          <w:lang w:val="en-US"/>
        </w:rPr>
        <w:t>performs</w:t>
      </w:r>
      <w:r w:rsidR="00653C73">
        <w:rPr>
          <w:rFonts w:eastAsia="Malgun Gothic"/>
          <w:lang w:val="en-US"/>
        </w:rPr>
        <w:t xml:space="preserve"> the position calculation using the individual location measurements. Determining the final time stamp when the location estimate is valid (i.e., time stamp of the location estimate) is up to LMF implementation.</w:t>
      </w:r>
    </w:p>
    <w:p w14:paraId="22620392" w14:textId="5B902550" w:rsidR="00A17413" w:rsidRDefault="00ED3C51" w:rsidP="0026709A">
      <w:r>
        <w:t xml:space="preserve">Therefore, the </w:t>
      </w:r>
      <w:r w:rsidR="00AA1AEB" w:rsidRPr="001431B4">
        <w:rPr>
          <w:rFonts w:eastAsia="Malgun Gothic"/>
          <w:lang w:val="en-US"/>
        </w:rPr>
        <w:t>Requested Location Time</w:t>
      </w:r>
      <w:r w:rsidR="00AA1AEB">
        <w:rPr>
          <w:rFonts w:eastAsia="Malgun Gothic"/>
          <w:lang w:val="en-US"/>
        </w:rPr>
        <w:t xml:space="preserve"> in the </w:t>
      </w:r>
      <w:bookmarkStart w:id="13" w:name="_Hlk71159534"/>
      <w:r w:rsidR="00AA1AEB">
        <w:t>NRPPa Measurement Request message</w:t>
      </w:r>
      <w:bookmarkEnd w:id="13"/>
      <w:r w:rsidR="00AA1AEB">
        <w:t xml:space="preserve"> </w:t>
      </w:r>
      <w:r w:rsidR="00E162D2">
        <w:t>c</w:t>
      </w:r>
      <w:r w:rsidR="00AA1AEB">
        <w:t xml:space="preserve">ould be defined in </w:t>
      </w:r>
      <w:r w:rsidR="00273B21">
        <w:t>a similar</w:t>
      </w:r>
      <w:r w:rsidR="0087332B">
        <w:t xml:space="preserve"> </w:t>
      </w:r>
      <w:r w:rsidR="00AA1AEB">
        <w:t>way as for LPP</w:t>
      </w:r>
      <w:r w:rsidR="002547CB">
        <w:t xml:space="preserve">. A </w:t>
      </w:r>
      <w:r w:rsidR="002547CB">
        <w:rPr>
          <w:rFonts w:eastAsia="Malgun Gothic"/>
          <w:lang w:val="en-US"/>
        </w:rPr>
        <w:t xml:space="preserve">"Start Time" and "Stop Time" could be added to the </w:t>
      </w:r>
      <w:r w:rsidR="002547CB" w:rsidRPr="002547CB">
        <w:rPr>
          <w:rFonts w:eastAsia="Malgun Gothic"/>
          <w:lang w:val="en-US"/>
        </w:rPr>
        <w:t>NRPPa Measurement Request message</w:t>
      </w:r>
      <w:r w:rsidR="002547CB">
        <w:rPr>
          <w:rFonts w:eastAsia="Malgun Gothic"/>
          <w:lang w:val="en-US"/>
        </w:rPr>
        <w:t xml:space="preserve"> defining the measurement window. The existing </w:t>
      </w:r>
      <w:r w:rsidR="002547CB" w:rsidRPr="002547CB">
        <w:rPr>
          <w:rFonts w:eastAsia="Malgun Gothic"/>
          <w:lang w:val="en-US"/>
        </w:rPr>
        <w:t>System Frame Number</w:t>
      </w:r>
      <w:r w:rsidR="002547CB">
        <w:rPr>
          <w:rFonts w:eastAsia="Malgun Gothic"/>
          <w:lang w:val="en-US"/>
        </w:rPr>
        <w:t>/</w:t>
      </w:r>
      <w:r w:rsidR="002547CB" w:rsidRPr="002547CB">
        <w:rPr>
          <w:rFonts w:eastAsia="Malgun Gothic"/>
          <w:lang w:val="en-US"/>
        </w:rPr>
        <w:t>Slot Number</w:t>
      </w:r>
      <w:r w:rsidR="002547CB">
        <w:rPr>
          <w:rFonts w:eastAsia="Malgun Gothic"/>
          <w:lang w:val="en-US"/>
        </w:rPr>
        <w:t xml:space="preserve"> could </w:t>
      </w:r>
      <w:r w:rsidR="00150335">
        <w:rPr>
          <w:rFonts w:eastAsia="Malgun Gothic"/>
          <w:lang w:val="en-US"/>
        </w:rPr>
        <w:t>define the preferred measurement time with the Start/Stop time defining</w:t>
      </w:r>
      <w:r w:rsidR="00B540DE">
        <w:rPr>
          <w:rFonts w:eastAsia="Malgun Gothic"/>
          <w:lang w:val="en-US"/>
        </w:rPr>
        <w:t xml:space="preserve"> the</w:t>
      </w:r>
      <w:r w:rsidR="00273B21">
        <w:rPr>
          <w:rFonts w:eastAsia="Malgun Gothic"/>
          <w:lang w:val="en-US"/>
        </w:rPr>
        <w:t xml:space="preserve"> </w:t>
      </w:r>
      <w:r w:rsidR="00B540DE">
        <w:rPr>
          <w:rFonts w:eastAsia="Malgun Gothic"/>
          <w:lang w:val="en-US"/>
        </w:rPr>
        <w:t>(</w:t>
      </w:r>
      <w:r w:rsidR="00273B21">
        <w:rPr>
          <w:rFonts w:eastAsia="Malgun Gothic"/>
          <w:lang w:val="en-US"/>
        </w:rPr>
        <w:t>possibl</w:t>
      </w:r>
      <w:r w:rsidR="00B540DE">
        <w:rPr>
          <w:rFonts w:eastAsia="Malgun Gothic"/>
          <w:lang w:val="en-US"/>
        </w:rPr>
        <w:t>y</w:t>
      </w:r>
      <w:r w:rsidR="00273B21">
        <w:rPr>
          <w:rFonts w:eastAsia="Malgun Gothic"/>
          <w:lang w:val="en-US"/>
        </w:rPr>
        <w:t xml:space="preserve"> </w:t>
      </w:r>
      <w:r w:rsidR="002A440B">
        <w:rPr>
          <w:rFonts w:eastAsia="Malgun Gothic"/>
          <w:lang w:val="en-US"/>
        </w:rPr>
        <w:t>asymmetric</w:t>
      </w:r>
      <w:r w:rsidR="00273B21">
        <w:rPr>
          <w:rFonts w:eastAsia="Malgun Gothic"/>
          <w:lang w:val="en-US"/>
        </w:rPr>
        <w:t>) measurement window.</w:t>
      </w:r>
    </w:p>
    <w:p w14:paraId="373225FF" w14:textId="0E7FAEB2" w:rsidR="00D107B6" w:rsidRDefault="00D107B6" w:rsidP="0026709A">
      <w:r>
        <w:t xml:space="preserve">An possible </w:t>
      </w:r>
      <w:r w:rsidR="00CC584F">
        <w:t>specification</w:t>
      </w:r>
      <w:r>
        <w:t xml:space="preserve"> could be as foll</w:t>
      </w:r>
      <w:r w:rsidR="00CC584F">
        <w:t>ows:</w:t>
      </w:r>
    </w:p>
    <w:p w14:paraId="7052503F" w14:textId="609DE2F5" w:rsidR="004A04C7" w:rsidRPr="00707B3F" w:rsidRDefault="004A04C7" w:rsidP="004A04C7">
      <w:pPr>
        <w:pStyle w:val="Heading4"/>
        <w:rPr>
          <w:noProof/>
        </w:rPr>
      </w:pPr>
      <w:bookmarkStart w:id="14" w:name="_Toc51776011"/>
      <w:bookmarkStart w:id="15" w:name="_Toc56773033"/>
      <w:bookmarkStart w:id="16" w:name="_Toc64447662"/>
      <w:r>
        <w:rPr>
          <w:noProof/>
        </w:rPr>
        <w:t>MEASUREMENT REQUEST</w:t>
      </w:r>
      <w:bookmarkEnd w:id="14"/>
      <w:bookmarkEnd w:id="15"/>
      <w:bookmarkEnd w:id="16"/>
    </w:p>
    <w:p w14:paraId="20DD7FAB" w14:textId="77777777" w:rsidR="004A04C7" w:rsidRPr="002571EA" w:rsidRDefault="004A04C7" w:rsidP="004A04C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6C77837B" w14:textId="77777777" w:rsidR="004A04C7" w:rsidRPr="002571EA" w:rsidRDefault="004A04C7" w:rsidP="004A04C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A04C7" w:rsidRPr="002571EA" w14:paraId="0B4EA864" w14:textId="77777777" w:rsidTr="00A956A4">
        <w:tc>
          <w:tcPr>
            <w:tcW w:w="2161" w:type="dxa"/>
          </w:tcPr>
          <w:p w14:paraId="3FFC0703" w14:textId="77777777" w:rsidR="004A04C7" w:rsidRPr="002571EA" w:rsidRDefault="004A04C7" w:rsidP="00A956A4">
            <w:pPr>
              <w:pStyle w:val="TAH"/>
            </w:pPr>
            <w:r w:rsidRPr="002571EA">
              <w:lastRenderedPageBreak/>
              <w:t>IE/Group Name</w:t>
            </w:r>
          </w:p>
        </w:tc>
        <w:tc>
          <w:tcPr>
            <w:tcW w:w="1078" w:type="dxa"/>
          </w:tcPr>
          <w:p w14:paraId="42A5C559" w14:textId="77777777" w:rsidR="004A04C7" w:rsidRPr="002571EA" w:rsidRDefault="004A04C7" w:rsidP="00A956A4">
            <w:pPr>
              <w:pStyle w:val="TAH"/>
            </w:pPr>
            <w:r w:rsidRPr="002571EA">
              <w:t>Presence</w:t>
            </w:r>
          </w:p>
        </w:tc>
        <w:tc>
          <w:tcPr>
            <w:tcW w:w="1078" w:type="dxa"/>
          </w:tcPr>
          <w:p w14:paraId="6C90B734" w14:textId="77777777" w:rsidR="004A04C7" w:rsidRPr="002571EA" w:rsidRDefault="004A04C7" w:rsidP="00A956A4">
            <w:pPr>
              <w:pStyle w:val="TAH"/>
            </w:pPr>
            <w:r w:rsidRPr="002571EA">
              <w:t>Range</w:t>
            </w:r>
          </w:p>
        </w:tc>
        <w:tc>
          <w:tcPr>
            <w:tcW w:w="1515" w:type="dxa"/>
          </w:tcPr>
          <w:p w14:paraId="06D137DC" w14:textId="77777777" w:rsidR="004A04C7" w:rsidRPr="002571EA" w:rsidRDefault="004A04C7" w:rsidP="00A956A4">
            <w:pPr>
              <w:pStyle w:val="TAH"/>
            </w:pPr>
            <w:r w:rsidRPr="002571EA">
              <w:t>IE type and reference</w:t>
            </w:r>
          </w:p>
        </w:tc>
        <w:tc>
          <w:tcPr>
            <w:tcW w:w="1730" w:type="dxa"/>
          </w:tcPr>
          <w:p w14:paraId="2358B10A" w14:textId="77777777" w:rsidR="004A04C7" w:rsidRPr="002571EA" w:rsidRDefault="004A04C7" w:rsidP="00A956A4">
            <w:pPr>
              <w:pStyle w:val="TAH"/>
            </w:pPr>
            <w:r w:rsidRPr="002571EA">
              <w:t>Semantics description</w:t>
            </w:r>
          </w:p>
        </w:tc>
        <w:tc>
          <w:tcPr>
            <w:tcW w:w="1078" w:type="dxa"/>
          </w:tcPr>
          <w:p w14:paraId="1C8C965D" w14:textId="77777777" w:rsidR="004A04C7" w:rsidRPr="002571EA" w:rsidRDefault="004A04C7" w:rsidP="00A956A4">
            <w:pPr>
              <w:pStyle w:val="TAH"/>
              <w:rPr>
                <w:b w:val="0"/>
              </w:rPr>
            </w:pPr>
            <w:r w:rsidRPr="002571EA">
              <w:t>Criticality</w:t>
            </w:r>
          </w:p>
        </w:tc>
        <w:tc>
          <w:tcPr>
            <w:tcW w:w="1078" w:type="dxa"/>
          </w:tcPr>
          <w:p w14:paraId="58713D6F" w14:textId="77777777" w:rsidR="004A04C7" w:rsidRPr="002571EA" w:rsidRDefault="004A04C7" w:rsidP="00A956A4">
            <w:pPr>
              <w:pStyle w:val="TAH"/>
              <w:rPr>
                <w:b w:val="0"/>
              </w:rPr>
            </w:pPr>
            <w:r w:rsidRPr="002571EA">
              <w:t>Assigned Criticality</w:t>
            </w:r>
          </w:p>
        </w:tc>
      </w:tr>
      <w:tr w:rsidR="004A04C7" w:rsidRPr="002571EA" w14:paraId="7FE3241B" w14:textId="77777777" w:rsidTr="00A956A4">
        <w:tc>
          <w:tcPr>
            <w:tcW w:w="2161" w:type="dxa"/>
          </w:tcPr>
          <w:p w14:paraId="5D69C429" w14:textId="3E06E069" w:rsidR="004A04C7" w:rsidRDefault="004A04C7" w:rsidP="00A956A4">
            <w:pPr>
              <w:pStyle w:val="TAL"/>
              <w:rPr>
                <w:b/>
              </w:rPr>
            </w:pPr>
            <w:r>
              <w:rPr>
                <w:b/>
              </w:rPr>
              <w:t>[…]</w:t>
            </w:r>
          </w:p>
        </w:tc>
        <w:tc>
          <w:tcPr>
            <w:tcW w:w="1078" w:type="dxa"/>
          </w:tcPr>
          <w:p w14:paraId="3D9748C3" w14:textId="77777777" w:rsidR="004A04C7" w:rsidRDefault="004A04C7" w:rsidP="00A956A4">
            <w:pPr>
              <w:pStyle w:val="TAL"/>
              <w:rPr>
                <w:bCs/>
              </w:rPr>
            </w:pPr>
          </w:p>
        </w:tc>
        <w:tc>
          <w:tcPr>
            <w:tcW w:w="1078" w:type="dxa"/>
          </w:tcPr>
          <w:p w14:paraId="6FCF41F2" w14:textId="77777777" w:rsidR="004A04C7" w:rsidRPr="00D219C3" w:rsidRDefault="004A04C7" w:rsidP="00A956A4">
            <w:pPr>
              <w:pStyle w:val="TAL"/>
              <w:rPr>
                <w:bCs/>
                <w:i/>
                <w:iCs/>
              </w:rPr>
            </w:pPr>
          </w:p>
        </w:tc>
        <w:tc>
          <w:tcPr>
            <w:tcW w:w="1515" w:type="dxa"/>
          </w:tcPr>
          <w:p w14:paraId="7D21CA56" w14:textId="77777777" w:rsidR="004A04C7" w:rsidRPr="003D7B83" w:rsidRDefault="004A04C7" w:rsidP="00A956A4">
            <w:pPr>
              <w:pStyle w:val="TAL"/>
              <w:rPr>
                <w:noProof/>
                <w:lang w:val="sv-SE"/>
              </w:rPr>
            </w:pPr>
          </w:p>
        </w:tc>
        <w:tc>
          <w:tcPr>
            <w:tcW w:w="1730" w:type="dxa"/>
          </w:tcPr>
          <w:p w14:paraId="145C34F7" w14:textId="77777777" w:rsidR="004A04C7" w:rsidRPr="002571EA" w:rsidRDefault="004A04C7" w:rsidP="00A956A4">
            <w:pPr>
              <w:pStyle w:val="TAL"/>
            </w:pPr>
          </w:p>
        </w:tc>
        <w:tc>
          <w:tcPr>
            <w:tcW w:w="1078" w:type="dxa"/>
          </w:tcPr>
          <w:p w14:paraId="3068949D" w14:textId="77777777" w:rsidR="004A04C7" w:rsidRDefault="004A04C7" w:rsidP="00A956A4">
            <w:pPr>
              <w:pStyle w:val="TAC"/>
            </w:pPr>
          </w:p>
        </w:tc>
        <w:tc>
          <w:tcPr>
            <w:tcW w:w="1078" w:type="dxa"/>
          </w:tcPr>
          <w:p w14:paraId="371A1D4F" w14:textId="77777777" w:rsidR="004A04C7" w:rsidRPr="00E17648" w:rsidRDefault="004A04C7" w:rsidP="00A956A4">
            <w:pPr>
              <w:pStyle w:val="TAC"/>
            </w:pPr>
          </w:p>
        </w:tc>
      </w:tr>
      <w:tr w:rsidR="004A04C7" w:rsidRPr="002571EA" w14:paraId="04BA131B" w14:textId="77777777" w:rsidTr="00A956A4">
        <w:tc>
          <w:tcPr>
            <w:tcW w:w="2161" w:type="dxa"/>
          </w:tcPr>
          <w:p w14:paraId="1B5972EF" w14:textId="77777777" w:rsidR="004A04C7" w:rsidRDefault="004A04C7" w:rsidP="00A956A4">
            <w:pPr>
              <w:pStyle w:val="TAL"/>
              <w:rPr>
                <w:rFonts w:cs="Arial"/>
                <w:szCs w:val="18"/>
              </w:rPr>
            </w:pPr>
            <w:r>
              <w:rPr>
                <w:b/>
              </w:rPr>
              <w:t xml:space="preserve">TRP </w:t>
            </w:r>
            <w:r w:rsidRPr="00935655">
              <w:rPr>
                <w:b/>
              </w:rPr>
              <w:t>Measurement Quantities</w:t>
            </w:r>
          </w:p>
        </w:tc>
        <w:tc>
          <w:tcPr>
            <w:tcW w:w="1078" w:type="dxa"/>
          </w:tcPr>
          <w:p w14:paraId="519B084D" w14:textId="77777777" w:rsidR="004A04C7" w:rsidRDefault="004A04C7" w:rsidP="00A956A4">
            <w:pPr>
              <w:pStyle w:val="TAL"/>
              <w:rPr>
                <w:bCs/>
              </w:rPr>
            </w:pPr>
          </w:p>
        </w:tc>
        <w:tc>
          <w:tcPr>
            <w:tcW w:w="1078" w:type="dxa"/>
          </w:tcPr>
          <w:p w14:paraId="439A44C5" w14:textId="77777777" w:rsidR="004A04C7" w:rsidRPr="00D219C3" w:rsidRDefault="004A04C7" w:rsidP="00A956A4">
            <w:pPr>
              <w:pStyle w:val="TAL"/>
              <w:rPr>
                <w:bCs/>
                <w:i/>
                <w:iCs/>
              </w:rPr>
            </w:pPr>
            <w:r w:rsidRPr="00D219C3">
              <w:rPr>
                <w:bCs/>
                <w:i/>
                <w:iCs/>
              </w:rPr>
              <w:t>1</w:t>
            </w:r>
          </w:p>
        </w:tc>
        <w:tc>
          <w:tcPr>
            <w:tcW w:w="1515" w:type="dxa"/>
          </w:tcPr>
          <w:p w14:paraId="104D0865" w14:textId="77777777" w:rsidR="004A04C7" w:rsidRPr="003D7B83" w:rsidRDefault="004A04C7" w:rsidP="00A956A4">
            <w:pPr>
              <w:pStyle w:val="TAL"/>
              <w:rPr>
                <w:noProof/>
                <w:lang w:val="sv-SE"/>
              </w:rPr>
            </w:pPr>
          </w:p>
        </w:tc>
        <w:tc>
          <w:tcPr>
            <w:tcW w:w="1730" w:type="dxa"/>
          </w:tcPr>
          <w:p w14:paraId="7647C176" w14:textId="77777777" w:rsidR="004A04C7" w:rsidRPr="002571EA" w:rsidRDefault="004A04C7" w:rsidP="00A956A4">
            <w:pPr>
              <w:pStyle w:val="TAL"/>
            </w:pPr>
          </w:p>
        </w:tc>
        <w:tc>
          <w:tcPr>
            <w:tcW w:w="1078" w:type="dxa"/>
          </w:tcPr>
          <w:p w14:paraId="39D5C39A" w14:textId="77777777" w:rsidR="004A04C7" w:rsidRDefault="004A04C7" w:rsidP="00A956A4">
            <w:pPr>
              <w:pStyle w:val="TAC"/>
            </w:pPr>
            <w:r>
              <w:t>YES</w:t>
            </w:r>
          </w:p>
        </w:tc>
        <w:tc>
          <w:tcPr>
            <w:tcW w:w="1078" w:type="dxa"/>
          </w:tcPr>
          <w:p w14:paraId="58BDCEF9" w14:textId="77777777" w:rsidR="004A04C7" w:rsidRDefault="004A04C7" w:rsidP="00A956A4">
            <w:pPr>
              <w:pStyle w:val="TAC"/>
            </w:pPr>
            <w:r w:rsidRPr="00E17648">
              <w:t>reject</w:t>
            </w:r>
          </w:p>
        </w:tc>
      </w:tr>
      <w:tr w:rsidR="004A04C7" w:rsidRPr="002571EA" w14:paraId="08C6637B" w14:textId="77777777" w:rsidTr="00A956A4">
        <w:tc>
          <w:tcPr>
            <w:tcW w:w="2161" w:type="dxa"/>
          </w:tcPr>
          <w:p w14:paraId="717BB4D1" w14:textId="77777777" w:rsidR="004A04C7" w:rsidRPr="00AF2D8F" w:rsidRDefault="004A04C7" w:rsidP="00A956A4">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31D4B71A" w14:textId="77777777" w:rsidR="004A04C7" w:rsidRDefault="004A04C7" w:rsidP="00A956A4">
            <w:pPr>
              <w:pStyle w:val="TAL"/>
              <w:rPr>
                <w:bCs/>
              </w:rPr>
            </w:pPr>
          </w:p>
        </w:tc>
        <w:tc>
          <w:tcPr>
            <w:tcW w:w="1078" w:type="dxa"/>
          </w:tcPr>
          <w:p w14:paraId="48813FFB" w14:textId="77777777" w:rsidR="004A04C7" w:rsidRPr="002571EA" w:rsidRDefault="004A04C7" w:rsidP="00A956A4">
            <w:pPr>
              <w:pStyle w:val="TAL"/>
              <w:rPr>
                <w:bCs/>
              </w:rPr>
            </w:pPr>
            <w:r w:rsidRPr="003D7EB6">
              <w:rPr>
                <w:bCs/>
                <w:i/>
              </w:rPr>
              <w:t>1 .. &lt;maxno</w:t>
            </w:r>
            <w:r>
              <w:rPr>
                <w:bCs/>
                <w:i/>
              </w:rPr>
              <w:t>Pos</w:t>
            </w:r>
            <w:r w:rsidRPr="003D7EB6">
              <w:rPr>
                <w:bCs/>
                <w:i/>
              </w:rPr>
              <w:t>Meas&gt;</w:t>
            </w:r>
          </w:p>
        </w:tc>
        <w:tc>
          <w:tcPr>
            <w:tcW w:w="1515" w:type="dxa"/>
          </w:tcPr>
          <w:p w14:paraId="21804A5D" w14:textId="77777777" w:rsidR="004A04C7" w:rsidRPr="003D7B83" w:rsidRDefault="004A04C7" w:rsidP="00A956A4">
            <w:pPr>
              <w:pStyle w:val="TAL"/>
              <w:rPr>
                <w:noProof/>
                <w:lang w:val="sv-SE"/>
              </w:rPr>
            </w:pPr>
          </w:p>
        </w:tc>
        <w:tc>
          <w:tcPr>
            <w:tcW w:w="1730" w:type="dxa"/>
          </w:tcPr>
          <w:p w14:paraId="51B1A4E1" w14:textId="77777777" w:rsidR="004A04C7" w:rsidRPr="002571EA" w:rsidRDefault="004A04C7" w:rsidP="00A956A4">
            <w:pPr>
              <w:pStyle w:val="TAL"/>
            </w:pPr>
          </w:p>
        </w:tc>
        <w:tc>
          <w:tcPr>
            <w:tcW w:w="1078" w:type="dxa"/>
          </w:tcPr>
          <w:p w14:paraId="270F3670" w14:textId="77777777" w:rsidR="004A04C7" w:rsidRDefault="004A04C7" w:rsidP="00A956A4">
            <w:pPr>
              <w:pStyle w:val="TAC"/>
            </w:pPr>
            <w:r w:rsidRPr="003D7EB6">
              <w:t>EACH</w:t>
            </w:r>
          </w:p>
        </w:tc>
        <w:tc>
          <w:tcPr>
            <w:tcW w:w="1078" w:type="dxa"/>
          </w:tcPr>
          <w:p w14:paraId="0DA83358" w14:textId="77777777" w:rsidR="004A04C7" w:rsidRDefault="004A04C7" w:rsidP="00A956A4">
            <w:pPr>
              <w:pStyle w:val="TAC"/>
            </w:pPr>
            <w:r w:rsidRPr="003D7EB6">
              <w:t>reject</w:t>
            </w:r>
          </w:p>
        </w:tc>
      </w:tr>
      <w:tr w:rsidR="004A04C7" w:rsidRPr="002571EA" w14:paraId="40CCD4D0" w14:textId="77777777" w:rsidTr="00A956A4">
        <w:tc>
          <w:tcPr>
            <w:tcW w:w="2161" w:type="dxa"/>
          </w:tcPr>
          <w:p w14:paraId="3DE3151D" w14:textId="77777777" w:rsidR="004A04C7" w:rsidRDefault="004A04C7" w:rsidP="00A956A4">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4BADD28D" w14:textId="77777777" w:rsidR="004A04C7" w:rsidRDefault="004A04C7" w:rsidP="00A956A4">
            <w:pPr>
              <w:pStyle w:val="TAL"/>
              <w:rPr>
                <w:bCs/>
              </w:rPr>
            </w:pPr>
            <w:r w:rsidRPr="003D7EB6">
              <w:rPr>
                <w:bCs/>
              </w:rPr>
              <w:t>M</w:t>
            </w:r>
          </w:p>
        </w:tc>
        <w:tc>
          <w:tcPr>
            <w:tcW w:w="1078" w:type="dxa"/>
          </w:tcPr>
          <w:p w14:paraId="66733CF8" w14:textId="77777777" w:rsidR="004A04C7" w:rsidRPr="002571EA" w:rsidRDefault="004A04C7" w:rsidP="00A956A4">
            <w:pPr>
              <w:pStyle w:val="TAL"/>
              <w:rPr>
                <w:bCs/>
              </w:rPr>
            </w:pPr>
          </w:p>
        </w:tc>
        <w:tc>
          <w:tcPr>
            <w:tcW w:w="1515" w:type="dxa"/>
          </w:tcPr>
          <w:p w14:paraId="6DF6D673" w14:textId="77777777" w:rsidR="004A04C7" w:rsidRPr="003D7EB6" w:rsidRDefault="004A04C7" w:rsidP="00A956A4">
            <w:pPr>
              <w:pStyle w:val="TAL"/>
              <w:rPr>
                <w:noProof/>
              </w:rPr>
            </w:pPr>
            <w:r w:rsidRPr="003D7EB6">
              <w:t>ENUMERATED (gNB-RxTxTimeDiff, UL-SRS-RSRP, UL-A</w:t>
            </w:r>
            <w:r>
              <w:t>o</w:t>
            </w:r>
            <w:r w:rsidRPr="003D7EB6">
              <w:t>A, UL-RTOA,…)</w:t>
            </w:r>
          </w:p>
        </w:tc>
        <w:tc>
          <w:tcPr>
            <w:tcW w:w="1730" w:type="dxa"/>
          </w:tcPr>
          <w:p w14:paraId="318DEA3F" w14:textId="77777777" w:rsidR="004A04C7" w:rsidRPr="002571EA" w:rsidRDefault="004A04C7" w:rsidP="00A956A4">
            <w:pPr>
              <w:pStyle w:val="TAL"/>
            </w:pPr>
          </w:p>
        </w:tc>
        <w:tc>
          <w:tcPr>
            <w:tcW w:w="1078" w:type="dxa"/>
          </w:tcPr>
          <w:p w14:paraId="2C603F17" w14:textId="77777777" w:rsidR="004A04C7" w:rsidRDefault="004A04C7" w:rsidP="00A956A4">
            <w:pPr>
              <w:pStyle w:val="TAC"/>
            </w:pPr>
            <w:r w:rsidRPr="003D7EB6">
              <w:t>-</w:t>
            </w:r>
          </w:p>
        </w:tc>
        <w:tc>
          <w:tcPr>
            <w:tcW w:w="1078" w:type="dxa"/>
          </w:tcPr>
          <w:p w14:paraId="036124C9" w14:textId="77777777" w:rsidR="004A04C7" w:rsidRDefault="004A04C7" w:rsidP="00A956A4">
            <w:pPr>
              <w:pStyle w:val="TAC"/>
            </w:pPr>
          </w:p>
        </w:tc>
      </w:tr>
      <w:tr w:rsidR="004A04C7" w:rsidRPr="002571EA" w14:paraId="68641240" w14:textId="77777777" w:rsidTr="00A956A4">
        <w:tc>
          <w:tcPr>
            <w:tcW w:w="2161" w:type="dxa"/>
          </w:tcPr>
          <w:p w14:paraId="0D0D0655" w14:textId="77777777" w:rsidR="004A04C7" w:rsidRPr="004D24D9" w:rsidRDefault="004A04C7" w:rsidP="00A956A4">
            <w:pPr>
              <w:pStyle w:val="TAL"/>
              <w:ind w:left="284"/>
              <w:rPr>
                <w:rFonts w:cs="Arial"/>
                <w:szCs w:val="18"/>
              </w:rPr>
            </w:pPr>
            <w:r w:rsidRPr="002F771A">
              <w:rPr>
                <w:rFonts w:cs="Arial"/>
                <w:szCs w:val="18"/>
              </w:rPr>
              <w:t>&gt;Timing Reporting Granularity Factor</w:t>
            </w:r>
          </w:p>
        </w:tc>
        <w:tc>
          <w:tcPr>
            <w:tcW w:w="1078" w:type="dxa"/>
          </w:tcPr>
          <w:p w14:paraId="47B8AB64" w14:textId="77777777" w:rsidR="004A04C7" w:rsidRPr="004D24D9" w:rsidRDefault="004A04C7" w:rsidP="00A956A4">
            <w:pPr>
              <w:pStyle w:val="TAL"/>
              <w:rPr>
                <w:bCs/>
              </w:rPr>
            </w:pPr>
            <w:r w:rsidRPr="002F771A">
              <w:rPr>
                <w:bCs/>
              </w:rPr>
              <w:t>O</w:t>
            </w:r>
          </w:p>
        </w:tc>
        <w:tc>
          <w:tcPr>
            <w:tcW w:w="1078" w:type="dxa"/>
          </w:tcPr>
          <w:p w14:paraId="1294043B" w14:textId="77777777" w:rsidR="004A04C7" w:rsidRPr="004D24D9" w:rsidRDefault="004A04C7" w:rsidP="00A956A4">
            <w:pPr>
              <w:pStyle w:val="TAL"/>
              <w:rPr>
                <w:bCs/>
              </w:rPr>
            </w:pPr>
          </w:p>
        </w:tc>
        <w:tc>
          <w:tcPr>
            <w:tcW w:w="1515" w:type="dxa"/>
          </w:tcPr>
          <w:p w14:paraId="53730A4C" w14:textId="77777777" w:rsidR="004A04C7" w:rsidRPr="004D24D9" w:rsidRDefault="004A04C7" w:rsidP="00A956A4">
            <w:pPr>
              <w:pStyle w:val="TAL"/>
            </w:pPr>
            <w:r w:rsidRPr="002F771A">
              <w:t>INTEGER (0..5)</w:t>
            </w:r>
          </w:p>
        </w:tc>
        <w:tc>
          <w:tcPr>
            <w:tcW w:w="1730" w:type="dxa"/>
          </w:tcPr>
          <w:p w14:paraId="7F5EEEA8" w14:textId="77777777" w:rsidR="004A04C7" w:rsidRDefault="004A04C7" w:rsidP="00A956A4">
            <w:pPr>
              <w:pStyle w:val="TAL"/>
            </w:pPr>
            <w:r w:rsidRPr="0027604C">
              <w:t>Value (0..5) corresponds to (k0..k5)</w:t>
            </w:r>
          </w:p>
          <w:p w14:paraId="77F69631" w14:textId="77777777" w:rsidR="004A04C7" w:rsidRPr="004D24D9" w:rsidRDefault="004A04C7" w:rsidP="00A956A4">
            <w:pPr>
              <w:pStyle w:val="TAL"/>
            </w:pPr>
            <w:r w:rsidRPr="002F771A">
              <w:t>TS 38.133 [</w:t>
            </w:r>
            <w:r>
              <w:t>16</w:t>
            </w:r>
            <w:r w:rsidRPr="002F771A">
              <w:t>]</w:t>
            </w:r>
          </w:p>
        </w:tc>
        <w:tc>
          <w:tcPr>
            <w:tcW w:w="1078" w:type="dxa"/>
          </w:tcPr>
          <w:p w14:paraId="49ECDD0C" w14:textId="77777777" w:rsidR="004A04C7" w:rsidRPr="004D24D9" w:rsidRDefault="004A04C7" w:rsidP="00A956A4">
            <w:pPr>
              <w:pStyle w:val="TAC"/>
            </w:pPr>
            <w:r w:rsidRPr="00E17648">
              <w:t>-</w:t>
            </w:r>
          </w:p>
        </w:tc>
        <w:tc>
          <w:tcPr>
            <w:tcW w:w="1078" w:type="dxa"/>
          </w:tcPr>
          <w:p w14:paraId="1EE8E9F5" w14:textId="77777777" w:rsidR="004A04C7" w:rsidRPr="004D24D9" w:rsidRDefault="004A04C7" w:rsidP="00A956A4">
            <w:pPr>
              <w:pStyle w:val="TAC"/>
            </w:pPr>
          </w:p>
        </w:tc>
      </w:tr>
      <w:tr w:rsidR="004A04C7" w:rsidRPr="002571EA" w14:paraId="4E387F4D" w14:textId="77777777" w:rsidTr="00A956A4">
        <w:tc>
          <w:tcPr>
            <w:tcW w:w="2161" w:type="dxa"/>
          </w:tcPr>
          <w:p w14:paraId="621D0E92" w14:textId="77777777" w:rsidR="004A04C7" w:rsidRPr="002F771A" w:rsidRDefault="004A04C7" w:rsidP="00A956A4">
            <w:pPr>
              <w:pStyle w:val="TAL"/>
              <w:rPr>
                <w:rFonts w:cs="Arial"/>
                <w:szCs w:val="18"/>
              </w:rPr>
            </w:pPr>
            <w:r w:rsidRPr="0062620C">
              <w:t>SFN initiali</w:t>
            </w:r>
            <w:r>
              <w:t>s</w:t>
            </w:r>
            <w:r w:rsidRPr="0062620C">
              <w:t>ation Time</w:t>
            </w:r>
          </w:p>
        </w:tc>
        <w:tc>
          <w:tcPr>
            <w:tcW w:w="1078" w:type="dxa"/>
          </w:tcPr>
          <w:p w14:paraId="0FC4D168" w14:textId="77777777" w:rsidR="004A04C7" w:rsidRPr="002F771A" w:rsidRDefault="004A04C7" w:rsidP="00A956A4">
            <w:pPr>
              <w:pStyle w:val="TAL"/>
              <w:rPr>
                <w:bCs/>
              </w:rPr>
            </w:pPr>
            <w:r w:rsidRPr="0062620C">
              <w:t>O</w:t>
            </w:r>
          </w:p>
        </w:tc>
        <w:tc>
          <w:tcPr>
            <w:tcW w:w="1078" w:type="dxa"/>
          </w:tcPr>
          <w:p w14:paraId="0CA23882" w14:textId="77777777" w:rsidR="004A04C7" w:rsidRPr="004D24D9" w:rsidRDefault="004A04C7" w:rsidP="00A956A4">
            <w:pPr>
              <w:pStyle w:val="TAL"/>
              <w:rPr>
                <w:bCs/>
              </w:rPr>
            </w:pPr>
          </w:p>
        </w:tc>
        <w:tc>
          <w:tcPr>
            <w:tcW w:w="1515" w:type="dxa"/>
          </w:tcPr>
          <w:p w14:paraId="465E8FC5" w14:textId="77777777" w:rsidR="004A04C7" w:rsidRPr="002F771A" w:rsidRDefault="004A04C7" w:rsidP="00A956A4">
            <w:pPr>
              <w:pStyle w:val="TAL"/>
            </w:pPr>
            <w:r>
              <w:t>9.2.36</w:t>
            </w:r>
          </w:p>
        </w:tc>
        <w:tc>
          <w:tcPr>
            <w:tcW w:w="1730" w:type="dxa"/>
          </w:tcPr>
          <w:p w14:paraId="34BE496A" w14:textId="77777777" w:rsidR="004A04C7" w:rsidRPr="002F771A" w:rsidRDefault="004A04C7" w:rsidP="00A956A4">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031340FA" w14:textId="77777777" w:rsidR="004A04C7" w:rsidRPr="004D24D9" w:rsidRDefault="004A04C7" w:rsidP="00A956A4">
            <w:pPr>
              <w:pStyle w:val="TAC"/>
            </w:pPr>
            <w:r w:rsidRPr="002571EA">
              <w:t>YES</w:t>
            </w:r>
          </w:p>
        </w:tc>
        <w:tc>
          <w:tcPr>
            <w:tcW w:w="1078" w:type="dxa"/>
          </w:tcPr>
          <w:p w14:paraId="14B065A7" w14:textId="77777777" w:rsidR="004A04C7" w:rsidRPr="004D24D9" w:rsidRDefault="004A04C7" w:rsidP="00A956A4">
            <w:pPr>
              <w:pStyle w:val="TAC"/>
            </w:pPr>
            <w:r>
              <w:t>ignore</w:t>
            </w:r>
          </w:p>
        </w:tc>
      </w:tr>
      <w:tr w:rsidR="004A04C7" w:rsidRPr="002571EA" w14:paraId="123715A7" w14:textId="77777777" w:rsidTr="00A956A4">
        <w:tc>
          <w:tcPr>
            <w:tcW w:w="2161" w:type="dxa"/>
          </w:tcPr>
          <w:p w14:paraId="68789053" w14:textId="77777777" w:rsidR="004A04C7" w:rsidRPr="002571EA" w:rsidRDefault="004A04C7" w:rsidP="00A956A4">
            <w:pPr>
              <w:pStyle w:val="TAL"/>
            </w:pPr>
            <w:r>
              <w:rPr>
                <w:rFonts w:cs="Arial"/>
                <w:szCs w:val="18"/>
              </w:rPr>
              <w:t>SRS Configuration</w:t>
            </w:r>
          </w:p>
        </w:tc>
        <w:tc>
          <w:tcPr>
            <w:tcW w:w="1078" w:type="dxa"/>
          </w:tcPr>
          <w:p w14:paraId="7445BACF" w14:textId="77777777" w:rsidR="004A04C7" w:rsidRPr="002571EA" w:rsidRDefault="004A04C7" w:rsidP="00A956A4">
            <w:pPr>
              <w:pStyle w:val="TAL"/>
              <w:rPr>
                <w:bCs/>
              </w:rPr>
            </w:pPr>
            <w:r>
              <w:rPr>
                <w:bCs/>
              </w:rPr>
              <w:t>O</w:t>
            </w:r>
          </w:p>
        </w:tc>
        <w:tc>
          <w:tcPr>
            <w:tcW w:w="1078" w:type="dxa"/>
          </w:tcPr>
          <w:p w14:paraId="321C7E4D" w14:textId="77777777" w:rsidR="004A04C7" w:rsidRPr="002571EA" w:rsidRDefault="004A04C7" w:rsidP="00A956A4">
            <w:pPr>
              <w:pStyle w:val="TAL"/>
              <w:rPr>
                <w:bCs/>
              </w:rPr>
            </w:pPr>
          </w:p>
        </w:tc>
        <w:tc>
          <w:tcPr>
            <w:tcW w:w="1515" w:type="dxa"/>
          </w:tcPr>
          <w:p w14:paraId="0A26276B" w14:textId="77777777" w:rsidR="004A04C7" w:rsidRPr="002571EA" w:rsidRDefault="004A04C7" w:rsidP="00A956A4">
            <w:pPr>
              <w:pStyle w:val="TAL"/>
              <w:rPr>
                <w:rFonts w:cs="Arial"/>
                <w:szCs w:val="18"/>
              </w:rPr>
            </w:pPr>
            <w:r w:rsidRPr="002571EA">
              <w:t>9.2.</w:t>
            </w:r>
            <w:r>
              <w:t>28</w:t>
            </w:r>
          </w:p>
        </w:tc>
        <w:tc>
          <w:tcPr>
            <w:tcW w:w="1730" w:type="dxa"/>
          </w:tcPr>
          <w:p w14:paraId="74C2E65F" w14:textId="77777777" w:rsidR="004A04C7" w:rsidRPr="002571EA" w:rsidRDefault="004A04C7" w:rsidP="00A956A4">
            <w:pPr>
              <w:pStyle w:val="TAL"/>
            </w:pPr>
          </w:p>
        </w:tc>
        <w:tc>
          <w:tcPr>
            <w:tcW w:w="1078" w:type="dxa"/>
          </w:tcPr>
          <w:p w14:paraId="740CB4AF" w14:textId="77777777" w:rsidR="004A04C7" w:rsidRPr="002571EA" w:rsidRDefault="004A04C7" w:rsidP="00A956A4">
            <w:pPr>
              <w:pStyle w:val="TAC"/>
            </w:pPr>
            <w:r w:rsidRPr="002571EA">
              <w:t>YES</w:t>
            </w:r>
          </w:p>
        </w:tc>
        <w:tc>
          <w:tcPr>
            <w:tcW w:w="1078" w:type="dxa"/>
          </w:tcPr>
          <w:p w14:paraId="267C8640" w14:textId="77777777" w:rsidR="004A04C7" w:rsidRPr="002571EA" w:rsidRDefault="004A04C7" w:rsidP="00A956A4">
            <w:pPr>
              <w:pStyle w:val="TAC"/>
            </w:pPr>
            <w:r>
              <w:t>ignore</w:t>
            </w:r>
          </w:p>
        </w:tc>
      </w:tr>
      <w:tr w:rsidR="004A04C7" w:rsidRPr="002571EA" w14:paraId="01427FC7" w14:textId="77777777" w:rsidTr="00A956A4">
        <w:tc>
          <w:tcPr>
            <w:tcW w:w="2161" w:type="dxa"/>
          </w:tcPr>
          <w:p w14:paraId="66465752" w14:textId="77777777" w:rsidR="004A04C7" w:rsidRDefault="004A04C7" w:rsidP="00A956A4">
            <w:pPr>
              <w:pStyle w:val="TAL"/>
              <w:rPr>
                <w:rFonts w:cs="Arial"/>
                <w:szCs w:val="18"/>
              </w:rPr>
            </w:pPr>
            <w:r w:rsidRPr="00825ABE">
              <w:t>Measurement Beam Information Request</w:t>
            </w:r>
          </w:p>
        </w:tc>
        <w:tc>
          <w:tcPr>
            <w:tcW w:w="1078" w:type="dxa"/>
          </w:tcPr>
          <w:p w14:paraId="3390D2B6" w14:textId="77777777" w:rsidR="004A04C7" w:rsidRDefault="004A04C7" w:rsidP="00A956A4">
            <w:pPr>
              <w:pStyle w:val="TAL"/>
              <w:rPr>
                <w:bCs/>
              </w:rPr>
            </w:pPr>
            <w:r w:rsidRPr="00825ABE">
              <w:t>O</w:t>
            </w:r>
          </w:p>
        </w:tc>
        <w:tc>
          <w:tcPr>
            <w:tcW w:w="1078" w:type="dxa"/>
          </w:tcPr>
          <w:p w14:paraId="55F05580" w14:textId="77777777" w:rsidR="004A04C7" w:rsidRPr="002571EA" w:rsidRDefault="004A04C7" w:rsidP="00A956A4">
            <w:pPr>
              <w:pStyle w:val="TAL"/>
              <w:rPr>
                <w:bCs/>
              </w:rPr>
            </w:pPr>
          </w:p>
        </w:tc>
        <w:tc>
          <w:tcPr>
            <w:tcW w:w="1515" w:type="dxa"/>
          </w:tcPr>
          <w:p w14:paraId="000CF0FC" w14:textId="77777777" w:rsidR="004A04C7" w:rsidRPr="002571EA" w:rsidRDefault="004A04C7" w:rsidP="00A956A4">
            <w:pPr>
              <w:pStyle w:val="TAL"/>
            </w:pPr>
            <w:r w:rsidRPr="00AD052C">
              <w:t>ENUMERATED</w:t>
            </w:r>
            <w:r w:rsidRPr="00AD052C" w:rsidDel="00AD052C">
              <w:t xml:space="preserve"> </w:t>
            </w:r>
            <w:r w:rsidRPr="00825ABE">
              <w:t>(true</w:t>
            </w:r>
            <w:r>
              <w:t>,.</w:t>
            </w:r>
            <w:r w:rsidRPr="00825ABE">
              <w:t>..)</w:t>
            </w:r>
          </w:p>
        </w:tc>
        <w:tc>
          <w:tcPr>
            <w:tcW w:w="1730" w:type="dxa"/>
          </w:tcPr>
          <w:p w14:paraId="0B85B317" w14:textId="77777777" w:rsidR="004A04C7" w:rsidRPr="002571EA" w:rsidRDefault="004A04C7" w:rsidP="00A956A4">
            <w:pPr>
              <w:pStyle w:val="TAL"/>
            </w:pPr>
          </w:p>
        </w:tc>
        <w:tc>
          <w:tcPr>
            <w:tcW w:w="1078" w:type="dxa"/>
          </w:tcPr>
          <w:p w14:paraId="23342E09" w14:textId="77777777" w:rsidR="004A04C7" w:rsidRPr="002571EA" w:rsidRDefault="004A04C7" w:rsidP="00A956A4">
            <w:pPr>
              <w:pStyle w:val="TAC"/>
            </w:pPr>
            <w:r w:rsidRPr="00825ABE">
              <w:t>YES</w:t>
            </w:r>
          </w:p>
        </w:tc>
        <w:tc>
          <w:tcPr>
            <w:tcW w:w="1078" w:type="dxa"/>
          </w:tcPr>
          <w:p w14:paraId="23D6C4A4" w14:textId="77777777" w:rsidR="004A04C7" w:rsidRDefault="004A04C7" w:rsidP="00A956A4">
            <w:pPr>
              <w:pStyle w:val="TAC"/>
            </w:pPr>
            <w:r w:rsidRPr="00825ABE">
              <w:t>ignore</w:t>
            </w:r>
          </w:p>
        </w:tc>
      </w:tr>
      <w:tr w:rsidR="004A04C7" w:rsidRPr="008643F1" w14:paraId="56ECC515" w14:textId="77777777" w:rsidTr="00A956A4">
        <w:tc>
          <w:tcPr>
            <w:tcW w:w="2161" w:type="dxa"/>
            <w:tcBorders>
              <w:top w:val="single" w:sz="4" w:space="0" w:color="auto"/>
              <w:left w:val="single" w:sz="4" w:space="0" w:color="auto"/>
              <w:bottom w:val="single" w:sz="4" w:space="0" w:color="auto"/>
              <w:right w:val="single" w:sz="4" w:space="0" w:color="auto"/>
            </w:tcBorders>
          </w:tcPr>
          <w:p w14:paraId="6F2CB19C" w14:textId="77777777" w:rsidR="004A04C7" w:rsidRPr="002A1C8D" w:rsidRDefault="004A04C7" w:rsidP="00A956A4">
            <w:pPr>
              <w:pStyle w:val="TAL"/>
            </w:pPr>
            <w:bookmarkStart w:id="17" w:name="OLE_LINK17"/>
            <w:bookmarkStart w:id="18" w:name="_Hlk71159472"/>
            <w:r w:rsidRPr="002A1C8D">
              <w:t>System Frame Number</w:t>
            </w:r>
            <w:bookmarkEnd w:id="17"/>
          </w:p>
        </w:tc>
        <w:tc>
          <w:tcPr>
            <w:tcW w:w="1078" w:type="dxa"/>
            <w:tcBorders>
              <w:top w:val="single" w:sz="4" w:space="0" w:color="auto"/>
              <w:left w:val="single" w:sz="4" w:space="0" w:color="auto"/>
              <w:bottom w:val="single" w:sz="4" w:space="0" w:color="auto"/>
              <w:right w:val="single" w:sz="4" w:space="0" w:color="auto"/>
            </w:tcBorders>
          </w:tcPr>
          <w:p w14:paraId="20A68FFB" w14:textId="77777777" w:rsidR="004A04C7" w:rsidRPr="002A1C8D" w:rsidRDefault="004A04C7" w:rsidP="00A956A4">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0EE5B30" w14:textId="77777777" w:rsidR="004A04C7" w:rsidRPr="002A1C8D" w:rsidRDefault="004A04C7" w:rsidP="00A956A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432D1375" w14:textId="77777777" w:rsidR="004A04C7" w:rsidRPr="002A1C8D" w:rsidRDefault="004A04C7" w:rsidP="00A956A4">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3350533C" w14:textId="77777777" w:rsidR="004A04C7" w:rsidRPr="002A1C8D" w:rsidRDefault="004A04C7" w:rsidP="00A956A4">
            <w:pPr>
              <w:pStyle w:val="TAL"/>
            </w:pPr>
          </w:p>
        </w:tc>
        <w:tc>
          <w:tcPr>
            <w:tcW w:w="1078" w:type="dxa"/>
            <w:tcBorders>
              <w:top w:val="single" w:sz="4" w:space="0" w:color="auto"/>
              <w:left w:val="single" w:sz="4" w:space="0" w:color="auto"/>
              <w:bottom w:val="single" w:sz="4" w:space="0" w:color="auto"/>
              <w:right w:val="single" w:sz="4" w:space="0" w:color="auto"/>
            </w:tcBorders>
          </w:tcPr>
          <w:p w14:paraId="2B95F592" w14:textId="77777777" w:rsidR="004A04C7" w:rsidRPr="002A1C8D" w:rsidRDefault="004A04C7" w:rsidP="00A956A4">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32FAB489" w14:textId="77777777" w:rsidR="004A04C7" w:rsidRPr="002A1C8D" w:rsidRDefault="004A04C7" w:rsidP="00A956A4">
            <w:pPr>
              <w:pStyle w:val="TAC"/>
            </w:pPr>
            <w:r w:rsidRPr="002A1C8D">
              <w:t>ignore</w:t>
            </w:r>
          </w:p>
        </w:tc>
      </w:tr>
      <w:tr w:rsidR="004A04C7" w:rsidRPr="008643F1" w14:paraId="4C6062F3" w14:textId="77777777" w:rsidTr="00A956A4">
        <w:tc>
          <w:tcPr>
            <w:tcW w:w="2161" w:type="dxa"/>
            <w:tcBorders>
              <w:top w:val="single" w:sz="4" w:space="0" w:color="auto"/>
              <w:left w:val="single" w:sz="4" w:space="0" w:color="auto"/>
              <w:bottom w:val="single" w:sz="4" w:space="0" w:color="auto"/>
              <w:right w:val="single" w:sz="4" w:space="0" w:color="auto"/>
            </w:tcBorders>
          </w:tcPr>
          <w:p w14:paraId="5451A440" w14:textId="77777777" w:rsidR="004A04C7" w:rsidRPr="002A1C8D" w:rsidRDefault="004A04C7" w:rsidP="00A956A4">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5B16FB1F" w14:textId="77777777" w:rsidR="004A04C7" w:rsidRPr="002A1C8D" w:rsidRDefault="004A04C7" w:rsidP="00A956A4">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1BACC63B" w14:textId="77777777" w:rsidR="004A04C7" w:rsidRPr="002A1C8D" w:rsidRDefault="004A04C7" w:rsidP="00A956A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4E3D8379" w14:textId="77777777" w:rsidR="004A04C7" w:rsidRPr="002A1C8D" w:rsidRDefault="004A04C7" w:rsidP="00A956A4">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28E9A215" w14:textId="77777777" w:rsidR="004A04C7" w:rsidRPr="002A1C8D" w:rsidRDefault="004A04C7" w:rsidP="00A956A4">
            <w:pPr>
              <w:pStyle w:val="TAL"/>
            </w:pPr>
          </w:p>
        </w:tc>
        <w:tc>
          <w:tcPr>
            <w:tcW w:w="1078" w:type="dxa"/>
            <w:tcBorders>
              <w:top w:val="single" w:sz="4" w:space="0" w:color="auto"/>
              <w:left w:val="single" w:sz="4" w:space="0" w:color="auto"/>
              <w:bottom w:val="single" w:sz="4" w:space="0" w:color="auto"/>
              <w:right w:val="single" w:sz="4" w:space="0" w:color="auto"/>
            </w:tcBorders>
          </w:tcPr>
          <w:p w14:paraId="25FBD367" w14:textId="77777777" w:rsidR="004A04C7" w:rsidRPr="002A1C8D" w:rsidRDefault="004A04C7" w:rsidP="00A956A4">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48E9CCBE" w14:textId="77777777" w:rsidR="004A04C7" w:rsidRPr="002A1C8D" w:rsidRDefault="004A04C7" w:rsidP="00A956A4">
            <w:pPr>
              <w:pStyle w:val="TAC"/>
            </w:pPr>
            <w:r w:rsidRPr="002A1C8D">
              <w:t>ignore</w:t>
            </w:r>
          </w:p>
        </w:tc>
      </w:tr>
      <w:bookmarkEnd w:id="18"/>
      <w:tr w:rsidR="004A04C7" w:rsidRPr="008643F1" w14:paraId="14B1EE7F" w14:textId="77777777" w:rsidTr="00A956A4">
        <w:tc>
          <w:tcPr>
            <w:tcW w:w="2161" w:type="dxa"/>
            <w:tcBorders>
              <w:top w:val="single" w:sz="4" w:space="0" w:color="auto"/>
              <w:left w:val="single" w:sz="4" w:space="0" w:color="auto"/>
              <w:bottom w:val="single" w:sz="4" w:space="0" w:color="auto"/>
              <w:right w:val="single" w:sz="4" w:space="0" w:color="auto"/>
            </w:tcBorders>
          </w:tcPr>
          <w:p w14:paraId="1F61681C" w14:textId="366D0E82" w:rsidR="004A04C7" w:rsidRPr="00E9740D" w:rsidRDefault="00212F65" w:rsidP="00A956A4">
            <w:pPr>
              <w:pStyle w:val="TAL"/>
              <w:rPr>
                <w:color w:val="FF0000"/>
                <w:u w:val="single"/>
              </w:rPr>
            </w:pPr>
            <w:r w:rsidRPr="00E9740D">
              <w:rPr>
                <w:color w:val="FF0000"/>
                <w:u w:val="single"/>
              </w:rPr>
              <w:t xml:space="preserve">Measurement </w:t>
            </w:r>
            <w:r w:rsidR="004A04C7" w:rsidRPr="00E9740D">
              <w:rPr>
                <w:color w:val="FF0000"/>
                <w:u w:val="single"/>
              </w:rPr>
              <w:t>Window Start Time</w:t>
            </w:r>
          </w:p>
        </w:tc>
        <w:tc>
          <w:tcPr>
            <w:tcW w:w="1078" w:type="dxa"/>
            <w:tcBorders>
              <w:top w:val="single" w:sz="4" w:space="0" w:color="auto"/>
              <w:left w:val="single" w:sz="4" w:space="0" w:color="auto"/>
              <w:bottom w:val="single" w:sz="4" w:space="0" w:color="auto"/>
              <w:right w:val="single" w:sz="4" w:space="0" w:color="auto"/>
            </w:tcBorders>
          </w:tcPr>
          <w:p w14:paraId="76E3AA93" w14:textId="24580AEF" w:rsidR="004A04C7" w:rsidRPr="00E9740D" w:rsidRDefault="004A04C7" w:rsidP="00A956A4">
            <w:pPr>
              <w:pStyle w:val="TAL"/>
              <w:rPr>
                <w:color w:val="FF0000"/>
                <w:u w:val="single"/>
              </w:rPr>
            </w:pPr>
            <w:r w:rsidRPr="00E9740D">
              <w:rPr>
                <w:color w:val="FF0000"/>
                <w:u w:val="single"/>
              </w:rPr>
              <w:t>O</w:t>
            </w:r>
          </w:p>
        </w:tc>
        <w:tc>
          <w:tcPr>
            <w:tcW w:w="1078" w:type="dxa"/>
            <w:tcBorders>
              <w:top w:val="single" w:sz="4" w:space="0" w:color="auto"/>
              <w:left w:val="single" w:sz="4" w:space="0" w:color="auto"/>
              <w:bottom w:val="single" w:sz="4" w:space="0" w:color="auto"/>
              <w:right w:val="single" w:sz="4" w:space="0" w:color="auto"/>
            </w:tcBorders>
          </w:tcPr>
          <w:p w14:paraId="1713B048" w14:textId="77777777" w:rsidR="004A04C7" w:rsidRPr="00E9740D" w:rsidRDefault="004A04C7" w:rsidP="00A956A4">
            <w:pPr>
              <w:pStyle w:val="TAL"/>
              <w:rPr>
                <w:bCs/>
                <w:color w:val="FF0000"/>
                <w:u w:val="single"/>
              </w:rPr>
            </w:pPr>
          </w:p>
        </w:tc>
        <w:tc>
          <w:tcPr>
            <w:tcW w:w="1515" w:type="dxa"/>
            <w:tcBorders>
              <w:top w:val="single" w:sz="4" w:space="0" w:color="auto"/>
              <w:left w:val="single" w:sz="4" w:space="0" w:color="auto"/>
              <w:bottom w:val="single" w:sz="4" w:space="0" w:color="auto"/>
              <w:right w:val="single" w:sz="4" w:space="0" w:color="auto"/>
            </w:tcBorders>
          </w:tcPr>
          <w:p w14:paraId="695E7CC4" w14:textId="19B4B242" w:rsidR="004A04C7" w:rsidRPr="00E9740D" w:rsidRDefault="002C5B94" w:rsidP="00A956A4">
            <w:pPr>
              <w:pStyle w:val="TAL"/>
              <w:rPr>
                <w:color w:val="FF0000"/>
                <w:u w:val="single"/>
              </w:rPr>
            </w:pPr>
            <w:r w:rsidRPr="00E9740D">
              <w:rPr>
                <w:color w:val="FF0000"/>
                <w:u w:val="single"/>
              </w:rPr>
              <w:t>(FFS)</w:t>
            </w:r>
          </w:p>
        </w:tc>
        <w:tc>
          <w:tcPr>
            <w:tcW w:w="1730" w:type="dxa"/>
            <w:tcBorders>
              <w:top w:val="single" w:sz="4" w:space="0" w:color="auto"/>
              <w:left w:val="single" w:sz="4" w:space="0" w:color="auto"/>
              <w:bottom w:val="single" w:sz="4" w:space="0" w:color="auto"/>
              <w:right w:val="single" w:sz="4" w:space="0" w:color="auto"/>
            </w:tcBorders>
          </w:tcPr>
          <w:p w14:paraId="68E55766" w14:textId="40ADD592" w:rsidR="004A04C7" w:rsidRPr="00E9740D" w:rsidRDefault="00B540DE" w:rsidP="00A956A4">
            <w:pPr>
              <w:pStyle w:val="TAL"/>
              <w:rPr>
                <w:color w:val="FF0000"/>
                <w:u w:val="single"/>
              </w:rPr>
            </w:pPr>
            <w:r w:rsidRPr="00E9740D">
              <w:rPr>
                <w:color w:val="FF0000"/>
                <w:u w:val="single"/>
              </w:rPr>
              <w:t>Relative to System Frame Number/Slot Number</w:t>
            </w:r>
          </w:p>
        </w:tc>
        <w:tc>
          <w:tcPr>
            <w:tcW w:w="1078" w:type="dxa"/>
            <w:tcBorders>
              <w:top w:val="single" w:sz="4" w:space="0" w:color="auto"/>
              <w:left w:val="single" w:sz="4" w:space="0" w:color="auto"/>
              <w:bottom w:val="single" w:sz="4" w:space="0" w:color="auto"/>
              <w:right w:val="single" w:sz="4" w:space="0" w:color="auto"/>
            </w:tcBorders>
          </w:tcPr>
          <w:p w14:paraId="4156C8FC" w14:textId="77777777" w:rsidR="004A04C7" w:rsidRPr="002A1C8D" w:rsidRDefault="004A04C7" w:rsidP="00A956A4">
            <w:pPr>
              <w:pStyle w:val="TAC"/>
            </w:pPr>
          </w:p>
        </w:tc>
        <w:tc>
          <w:tcPr>
            <w:tcW w:w="1078" w:type="dxa"/>
            <w:tcBorders>
              <w:top w:val="single" w:sz="4" w:space="0" w:color="auto"/>
              <w:left w:val="single" w:sz="4" w:space="0" w:color="auto"/>
              <w:bottom w:val="single" w:sz="4" w:space="0" w:color="auto"/>
              <w:right w:val="single" w:sz="4" w:space="0" w:color="auto"/>
            </w:tcBorders>
          </w:tcPr>
          <w:p w14:paraId="396938B9" w14:textId="77777777" w:rsidR="004A04C7" w:rsidRPr="002A1C8D" w:rsidRDefault="004A04C7" w:rsidP="00A956A4">
            <w:pPr>
              <w:pStyle w:val="TAC"/>
            </w:pPr>
          </w:p>
        </w:tc>
      </w:tr>
      <w:tr w:rsidR="004A04C7" w:rsidRPr="008643F1" w14:paraId="51F437F0" w14:textId="77777777" w:rsidTr="00A956A4">
        <w:tc>
          <w:tcPr>
            <w:tcW w:w="2161" w:type="dxa"/>
            <w:tcBorders>
              <w:top w:val="single" w:sz="4" w:space="0" w:color="auto"/>
              <w:left w:val="single" w:sz="4" w:space="0" w:color="auto"/>
              <w:bottom w:val="single" w:sz="4" w:space="0" w:color="auto"/>
              <w:right w:val="single" w:sz="4" w:space="0" w:color="auto"/>
            </w:tcBorders>
          </w:tcPr>
          <w:p w14:paraId="1F345E1C" w14:textId="4E520A0A" w:rsidR="004A04C7" w:rsidRPr="00E9740D" w:rsidRDefault="00212F65" w:rsidP="00A956A4">
            <w:pPr>
              <w:pStyle w:val="TAL"/>
              <w:rPr>
                <w:color w:val="FF0000"/>
                <w:u w:val="single"/>
              </w:rPr>
            </w:pPr>
            <w:r w:rsidRPr="00E9740D">
              <w:rPr>
                <w:color w:val="FF0000"/>
                <w:u w:val="single"/>
              </w:rPr>
              <w:t xml:space="preserve">Mesurement </w:t>
            </w:r>
            <w:r w:rsidR="004A04C7" w:rsidRPr="00E9740D">
              <w:rPr>
                <w:color w:val="FF0000"/>
                <w:u w:val="single"/>
              </w:rPr>
              <w:t>Window Stop Time</w:t>
            </w:r>
          </w:p>
        </w:tc>
        <w:tc>
          <w:tcPr>
            <w:tcW w:w="1078" w:type="dxa"/>
            <w:tcBorders>
              <w:top w:val="single" w:sz="4" w:space="0" w:color="auto"/>
              <w:left w:val="single" w:sz="4" w:space="0" w:color="auto"/>
              <w:bottom w:val="single" w:sz="4" w:space="0" w:color="auto"/>
              <w:right w:val="single" w:sz="4" w:space="0" w:color="auto"/>
            </w:tcBorders>
          </w:tcPr>
          <w:p w14:paraId="370B213A" w14:textId="171E27B4" w:rsidR="004A04C7" w:rsidRPr="00E9740D" w:rsidRDefault="004A04C7" w:rsidP="00A956A4">
            <w:pPr>
              <w:pStyle w:val="TAL"/>
              <w:rPr>
                <w:color w:val="FF0000"/>
                <w:u w:val="single"/>
              </w:rPr>
            </w:pPr>
            <w:r w:rsidRPr="00E9740D">
              <w:rPr>
                <w:color w:val="FF0000"/>
                <w:u w:val="single"/>
              </w:rPr>
              <w:t>O</w:t>
            </w:r>
          </w:p>
        </w:tc>
        <w:tc>
          <w:tcPr>
            <w:tcW w:w="1078" w:type="dxa"/>
            <w:tcBorders>
              <w:top w:val="single" w:sz="4" w:space="0" w:color="auto"/>
              <w:left w:val="single" w:sz="4" w:space="0" w:color="auto"/>
              <w:bottom w:val="single" w:sz="4" w:space="0" w:color="auto"/>
              <w:right w:val="single" w:sz="4" w:space="0" w:color="auto"/>
            </w:tcBorders>
          </w:tcPr>
          <w:p w14:paraId="41068BBB" w14:textId="77777777" w:rsidR="004A04C7" w:rsidRPr="00E9740D" w:rsidRDefault="004A04C7" w:rsidP="00A956A4">
            <w:pPr>
              <w:pStyle w:val="TAL"/>
              <w:rPr>
                <w:bCs/>
                <w:color w:val="FF0000"/>
                <w:u w:val="single"/>
              </w:rPr>
            </w:pPr>
          </w:p>
        </w:tc>
        <w:tc>
          <w:tcPr>
            <w:tcW w:w="1515" w:type="dxa"/>
            <w:tcBorders>
              <w:top w:val="single" w:sz="4" w:space="0" w:color="auto"/>
              <w:left w:val="single" w:sz="4" w:space="0" w:color="auto"/>
              <w:bottom w:val="single" w:sz="4" w:space="0" w:color="auto"/>
              <w:right w:val="single" w:sz="4" w:space="0" w:color="auto"/>
            </w:tcBorders>
          </w:tcPr>
          <w:p w14:paraId="332B60B9" w14:textId="272547F7" w:rsidR="004A04C7" w:rsidRPr="00E9740D" w:rsidRDefault="002C5B94" w:rsidP="00A956A4">
            <w:pPr>
              <w:pStyle w:val="TAL"/>
              <w:rPr>
                <w:color w:val="FF0000"/>
                <w:u w:val="single"/>
              </w:rPr>
            </w:pPr>
            <w:r w:rsidRPr="00E9740D">
              <w:rPr>
                <w:color w:val="FF0000"/>
                <w:u w:val="single"/>
              </w:rPr>
              <w:t>(FFS)</w:t>
            </w:r>
          </w:p>
        </w:tc>
        <w:tc>
          <w:tcPr>
            <w:tcW w:w="1730" w:type="dxa"/>
            <w:tcBorders>
              <w:top w:val="single" w:sz="4" w:space="0" w:color="auto"/>
              <w:left w:val="single" w:sz="4" w:space="0" w:color="auto"/>
              <w:bottom w:val="single" w:sz="4" w:space="0" w:color="auto"/>
              <w:right w:val="single" w:sz="4" w:space="0" w:color="auto"/>
            </w:tcBorders>
          </w:tcPr>
          <w:p w14:paraId="222A603E" w14:textId="0E0B5E4D" w:rsidR="004A04C7" w:rsidRPr="00E9740D" w:rsidRDefault="00A14596" w:rsidP="00A956A4">
            <w:pPr>
              <w:pStyle w:val="TAL"/>
              <w:rPr>
                <w:color w:val="FF0000"/>
                <w:u w:val="single"/>
              </w:rPr>
            </w:pPr>
            <w:r w:rsidRPr="00E9740D">
              <w:rPr>
                <w:color w:val="FF0000"/>
                <w:u w:val="single"/>
              </w:rPr>
              <w:t>Relative to System Frame Number/Slot Number</w:t>
            </w:r>
          </w:p>
        </w:tc>
        <w:tc>
          <w:tcPr>
            <w:tcW w:w="1078" w:type="dxa"/>
            <w:tcBorders>
              <w:top w:val="single" w:sz="4" w:space="0" w:color="auto"/>
              <w:left w:val="single" w:sz="4" w:space="0" w:color="auto"/>
              <w:bottom w:val="single" w:sz="4" w:space="0" w:color="auto"/>
              <w:right w:val="single" w:sz="4" w:space="0" w:color="auto"/>
            </w:tcBorders>
          </w:tcPr>
          <w:p w14:paraId="4EBAE57E" w14:textId="77777777" w:rsidR="004A04C7" w:rsidRPr="002A1C8D" w:rsidRDefault="004A04C7" w:rsidP="00A956A4">
            <w:pPr>
              <w:pStyle w:val="TAC"/>
            </w:pPr>
          </w:p>
        </w:tc>
        <w:tc>
          <w:tcPr>
            <w:tcW w:w="1078" w:type="dxa"/>
            <w:tcBorders>
              <w:top w:val="single" w:sz="4" w:space="0" w:color="auto"/>
              <w:left w:val="single" w:sz="4" w:space="0" w:color="auto"/>
              <w:bottom w:val="single" w:sz="4" w:space="0" w:color="auto"/>
              <w:right w:val="single" w:sz="4" w:space="0" w:color="auto"/>
            </w:tcBorders>
          </w:tcPr>
          <w:p w14:paraId="7302EABD" w14:textId="77777777" w:rsidR="004A04C7" w:rsidRPr="002A1C8D" w:rsidRDefault="004A04C7" w:rsidP="00A956A4">
            <w:pPr>
              <w:pStyle w:val="TAC"/>
            </w:pPr>
          </w:p>
        </w:tc>
      </w:tr>
    </w:tbl>
    <w:p w14:paraId="28C0DA86" w14:textId="6E66A4A3" w:rsidR="004A04C7" w:rsidRDefault="004A04C7" w:rsidP="004A04C7"/>
    <w:p w14:paraId="6387D876" w14:textId="1C71D5CC" w:rsidR="002A440B" w:rsidRDefault="002A440B" w:rsidP="002A440B">
      <w:pPr>
        <w:pStyle w:val="NO"/>
        <w:rPr>
          <w:rFonts w:eastAsia="Malgun Gothic"/>
          <w:lang w:val="en-US"/>
        </w:rPr>
      </w:pPr>
      <w:r w:rsidRPr="006C6A24">
        <w:rPr>
          <w:rFonts w:eastAsia="Malgun Gothic"/>
          <w:b/>
          <w:bCs/>
          <w:lang w:val="en-US"/>
        </w:rPr>
        <w:t xml:space="preserve">Proposal </w:t>
      </w:r>
      <w:r>
        <w:rPr>
          <w:rFonts w:eastAsia="Malgun Gothic"/>
          <w:b/>
          <w:bCs/>
          <w:lang w:val="en-US"/>
        </w:rPr>
        <w:t>2</w:t>
      </w:r>
      <w:r w:rsidRPr="006C6A24">
        <w:rPr>
          <w:rFonts w:eastAsia="Malgun Gothic"/>
          <w:b/>
          <w:bCs/>
          <w:lang w:val="en-US"/>
        </w:rPr>
        <w:t>:</w:t>
      </w:r>
      <w:r w:rsidRPr="001431B4">
        <w:rPr>
          <w:rFonts w:eastAsia="Malgun Gothic"/>
          <w:lang w:val="en-US"/>
        </w:rPr>
        <w:tab/>
      </w:r>
      <w:r>
        <w:t xml:space="preserve">The </w:t>
      </w:r>
      <w:r w:rsidR="00CA3597">
        <w:t xml:space="preserve">existing </w:t>
      </w:r>
      <w:r w:rsidRPr="00113467">
        <w:t>System Frame Number</w:t>
      </w:r>
      <w:r>
        <w:t>/</w:t>
      </w:r>
      <w:r w:rsidRPr="00F15675">
        <w:t>Slot Number</w:t>
      </w:r>
      <w:r>
        <w:t xml:space="preserve"> in the NRPPa Measurement Request message should be generalized to define the "Requested Location Time" (i.e., applicable also for periodic/semi-persistent SRS). </w:t>
      </w:r>
      <w:r>
        <w:rPr>
          <w:rFonts w:eastAsia="Malgun Gothic"/>
          <w:lang w:val="en-US"/>
        </w:rPr>
        <w:t>Include a measurement time window i</w:t>
      </w:r>
      <w:r>
        <w:t xml:space="preserve">n the NRPPa Measurement Request message </w:t>
      </w:r>
      <w:r>
        <w:rPr>
          <w:rFonts w:eastAsia="Malgun Gothic"/>
          <w:lang w:val="en-US"/>
        </w:rPr>
        <w:t xml:space="preserve">within which the UL measurements are to be made. </w:t>
      </w:r>
    </w:p>
    <w:p w14:paraId="72C6F62D" w14:textId="77777777" w:rsidR="00A14596" w:rsidRDefault="00A14596" w:rsidP="004A04C7"/>
    <w:p w14:paraId="2A51F348" w14:textId="2599597C" w:rsidR="00F63804" w:rsidRDefault="00623CA2" w:rsidP="00907EB5">
      <w:pPr>
        <w:pStyle w:val="Heading1"/>
      </w:pPr>
      <w:r>
        <w:t>6</w:t>
      </w:r>
      <w:r w:rsidR="00907EB5">
        <w:t>.</w:t>
      </w:r>
      <w:r w:rsidR="00907EB5">
        <w:tab/>
        <w:t>Summary</w:t>
      </w:r>
    </w:p>
    <w:p w14:paraId="54397B01" w14:textId="4CDD1D14" w:rsidR="00907EB5" w:rsidRDefault="003D04AE" w:rsidP="0061086B">
      <w:pPr>
        <w:tabs>
          <w:tab w:val="left" w:pos="589"/>
        </w:tabs>
        <w:jc w:val="both"/>
      </w:pPr>
      <w:r>
        <w:t xml:space="preserve">In this contribution we discussed the </w:t>
      </w:r>
      <w:r w:rsidR="007827E3">
        <w:t>l</w:t>
      </w:r>
      <w:r w:rsidR="007827E3" w:rsidRPr="007827E3">
        <w:t xml:space="preserve">atency </w:t>
      </w:r>
      <w:r w:rsidR="007827E3">
        <w:t>r</w:t>
      </w:r>
      <w:r w:rsidR="007827E3" w:rsidRPr="007827E3">
        <w:t xml:space="preserve">eduction using a </w:t>
      </w:r>
      <w:r w:rsidR="007827E3">
        <w:t>s</w:t>
      </w:r>
      <w:r w:rsidR="007827E3" w:rsidRPr="007827E3">
        <w:t xml:space="preserve">cheduled </w:t>
      </w:r>
      <w:r w:rsidR="007827E3">
        <w:t>l</w:t>
      </w:r>
      <w:r w:rsidR="007827E3" w:rsidRPr="007827E3">
        <w:t xml:space="preserve">ocation </w:t>
      </w:r>
      <w:r w:rsidR="007827E3">
        <w:t>t</w:t>
      </w:r>
      <w:r w:rsidR="007827E3" w:rsidRPr="007827E3">
        <w:t>ime</w:t>
      </w:r>
      <w:r w:rsidR="007827E3">
        <w:t xml:space="preserve"> based on the incoming LS from SA2 [1] and </w:t>
      </w:r>
      <w:r w:rsidR="008701BE">
        <w:t>the questions discussed at RAN2#113bis-e [3].</w:t>
      </w:r>
    </w:p>
    <w:p w14:paraId="7D5C067B" w14:textId="527D5E90" w:rsidR="002607C7" w:rsidRDefault="002607C7" w:rsidP="0061086B">
      <w:pPr>
        <w:tabs>
          <w:tab w:val="left" w:pos="589"/>
        </w:tabs>
        <w:jc w:val="both"/>
      </w:pPr>
      <w:r>
        <w:t>The following observations and proposals are made.</w:t>
      </w:r>
    </w:p>
    <w:p w14:paraId="641B1105" w14:textId="77777777" w:rsidR="000A53FB" w:rsidRDefault="000A53FB" w:rsidP="000A53FB">
      <w:pPr>
        <w:pStyle w:val="NO"/>
        <w:rPr>
          <w:lang w:eastAsia="ja-JP"/>
        </w:rPr>
      </w:pPr>
      <w:r>
        <w:rPr>
          <w:b/>
          <w:bCs/>
          <w:lang w:eastAsia="ja-JP"/>
        </w:rPr>
        <w:t>Observation</w:t>
      </w:r>
      <w:r w:rsidRPr="00E45C4C">
        <w:rPr>
          <w:b/>
          <w:bCs/>
          <w:lang w:eastAsia="ja-JP"/>
        </w:rPr>
        <w:t xml:space="preserve"> 1:</w:t>
      </w:r>
      <w:r w:rsidRPr="00E45C4C">
        <w:rPr>
          <w:b/>
          <w:bCs/>
          <w:lang w:eastAsia="ja-JP"/>
        </w:rPr>
        <w:tab/>
      </w:r>
      <w:r>
        <w:rPr>
          <w:lang w:eastAsia="ja-JP"/>
        </w:rPr>
        <w:t>The scheduled location time for the NG-RAN and/or UE positioning procedure corresponds to the location measurement time. I.e., the time when the location estimate is to be valid.</w:t>
      </w:r>
    </w:p>
    <w:p w14:paraId="1845D5DF" w14:textId="77777777" w:rsidR="00AF311A" w:rsidRDefault="00AF311A" w:rsidP="00AF311A">
      <w:pPr>
        <w:pStyle w:val="NO"/>
        <w:rPr>
          <w:rFonts w:eastAsia="Malgun Gothic"/>
          <w:lang w:val="en-US"/>
        </w:rPr>
      </w:pPr>
      <w:r w:rsidRPr="00625452">
        <w:rPr>
          <w:rFonts w:eastAsia="Malgun Gothic"/>
          <w:b/>
          <w:bCs/>
          <w:lang w:val="en-US"/>
        </w:rPr>
        <w:t xml:space="preserve">Observation </w:t>
      </w:r>
      <w:r>
        <w:rPr>
          <w:rFonts w:eastAsia="Malgun Gothic"/>
          <w:b/>
          <w:bCs/>
          <w:lang w:val="en-US"/>
        </w:rPr>
        <w:t>2</w:t>
      </w:r>
      <w:r w:rsidRPr="00625452">
        <w:rPr>
          <w:rFonts w:eastAsia="Malgun Gothic"/>
          <w:b/>
          <w:bCs/>
          <w:lang w:val="en-US"/>
        </w:rPr>
        <w:t>:</w:t>
      </w:r>
      <w:r>
        <w:rPr>
          <w:rFonts w:eastAsia="Malgun Gothic"/>
          <w:lang w:val="en-US"/>
        </w:rPr>
        <w:tab/>
        <w:t xml:space="preserve">The LPP Provide Location Information messages in the case of UE-based mode include the time </w:t>
      </w:r>
      <w:r>
        <w:rPr>
          <w:rFonts w:eastAsia="Malgun Gothic"/>
          <w:lang w:val="en-US"/>
        </w:rPr>
        <w:tab/>
        <w:t>stamp when the location estimate is valid/has been performed. The granularity for this time stamp is SFN/slot for the NR positioning methods, up to 250ns for GNSS positioning, and 1sec for common positioning (e.g., standalone mode).</w:t>
      </w:r>
    </w:p>
    <w:p w14:paraId="4AAFEA83" w14:textId="77777777" w:rsidR="00AF311A" w:rsidRDefault="00AF311A" w:rsidP="00AF311A">
      <w:pPr>
        <w:pStyle w:val="NO"/>
        <w:rPr>
          <w:rFonts w:eastAsia="Malgun Gothic"/>
          <w:lang w:val="en-US"/>
        </w:rPr>
      </w:pPr>
      <w:r w:rsidRPr="00625452">
        <w:rPr>
          <w:rFonts w:eastAsia="Malgun Gothic"/>
          <w:b/>
          <w:bCs/>
          <w:lang w:val="en-US"/>
        </w:rPr>
        <w:lastRenderedPageBreak/>
        <w:t xml:space="preserve">Observation </w:t>
      </w:r>
      <w:r>
        <w:rPr>
          <w:rFonts w:eastAsia="Malgun Gothic"/>
          <w:b/>
          <w:bCs/>
          <w:lang w:val="en-US"/>
        </w:rPr>
        <w:t>3</w:t>
      </w:r>
      <w:r w:rsidRPr="00625452">
        <w:rPr>
          <w:rFonts w:eastAsia="Malgun Gothic"/>
          <w:b/>
          <w:bCs/>
          <w:lang w:val="en-US"/>
        </w:rPr>
        <w:t>:</w:t>
      </w:r>
      <w:r>
        <w:rPr>
          <w:rFonts w:eastAsia="Malgun Gothic"/>
          <w:lang w:val="en-US"/>
        </w:rPr>
        <w:tab/>
        <w:t xml:space="preserve">The LPP Provide Location Information message in the case of UE-assisted mode includes the time </w:t>
      </w:r>
      <w:r>
        <w:rPr>
          <w:rFonts w:eastAsia="Malgun Gothic"/>
          <w:lang w:val="en-US"/>
        </w:rPr>
        <w:tab/>
        <w:t>stamp when the location measurements have been performed. Dependent on the positioning method, either a single time stamp for the whole set of provided measurements is included, or a time stamp for each individual measurement is included. The granularity for this time stamp is SFN or SFN/slot for the RAT-dependent positioning methods, up to 250ns for GNSS positioning, and 1sec for other RAT-independent positioning methods.</w:t>
      </w:r>
    </w:p>
    <w:p w14:paraId="2C7AB160" w14:textId="77777777" w:rsidR="002C7CDF" w:rsidRDefault="002C7CDF" w:rsidP="002C7CDF">
      <w:pPr>
        <w:pStyle w:val="NO"/>
        <w:rPr>
          <w:rFonts w:eastAsia="Malgun Gothic"/>
          <w:lang w:val="en-US"/>
        </w:rPr>
      </w:pPr>
      <w:r w:rsidRPr="00CE334E">
        <w:rPr>
          <w:rFonts w:eastAsia="Malgun Gothic"/>
          <w:b/>
          <w:bCs/>
          <w:lang w:val="en-US"/>
        </w:rPr>
        <w:t xml:space="preserve">Observation </w:t>
      </w:r>
      <w:r>
        <w:rPr>
          <w:rFonts w:eastAsia="Malgun Gothic"/>
          <w:b/>
          <w:bCs/>
          <w:lang w:val="en-US"/>
        </w:rPr>
        <w:t>4</w:t>
      </w:r>
      <w:r w:rsidRPr="00CE334E">
        <w:rPr>
          <w:rFonts w:eastAsia="Malgun Gothic"/>
          <w:b/>
          <w:bCs/>
          <w:lang w:val="en-US"/>
        </w:rPr>
        <w:t>:</w:t>
      </w:r>
      <w:r>
        <w:rPr>
          <w:rFonts w:eastAsia="Malgun Gothic"/>
          <w:lang w:val="en-US"/>
        </w:rPr>
        <w:tab/>
        <w:t xml:space="preserve">No changes to the </w:t>
      </w:r>
      <w:r w:rsidRPr="00CE334E">
        <w:rPr>
          <w:rFonts w:eastAsia="Malgun Gothic"/>
          <w:lang w:val="en-US"/>
        </w:rPr>
        <w:t>LPP Provide Location Information message</w:t>
      </w:r>
      <w:r>
        <w:rPr>
          <w:rFonts w:eastAsia="Malgun Gothic"/>
          <w:lang w:val="en-US"/>
        </w:rPr>
        <w:t xml:space="preserve">s for the currently defined LPP </w:t>
      </w:r>
      <w:r>
        <w:rPr>
          <w:rFonts w:eastAsia="Malgun Gothic"/>
          <w:lang w:val="en-US"/>
        </w:rPr>
        <w:tab/>
        <w:t xml:space="preserve">positioning methods seem required to support the Location Scheduling in Advance according to the </w:t>
      </w:r>
      <w:r>
        <w:rPr>
          <w:rFonts w:eastAsia="Malgun Gothic"/>
          <w:lang w:val="en-US"/>
        </w:rPr>
        <w:tab/>
        <w:t>SA2 CR in [2].</w:t>
      </w:r>
    </w:p>
    <w:p w14:paraId="6A7E4AB5" w14:textId="77777777" w:rsidR="00B2467D" w:rsidRDefault="00B2467D" w:rsidP="00B2467D">
      <w:pPr>
        <w:pStyle w:val="NO"/>
        <w:rPr>
          <w:rFonts w:eastAsia="Malgun Gothic"/>
          <w:lang w:val="en-US"/>
        </w:rPr>
      </w:pPr>
      <w:r w:rsidRPr="00625452">
        <w:rPr>
          <w:rFonts w:eastAsia="Malgun Gothic"/>
          <w:b/>
          <w:bCs/>
          <w:lang w:val="en-US"/>
        </w:rPr>
        <w:t xml:space="preserve">Observation </w:t>
      </w:r>
      <w:r>
        <w:rPr>
          <w:rFonts w:eastAsia="Malgun Gothic"/>
          <w:b/>
          <w:bCs/>
          <w:lang w:val="en-US"/>
        </w:rPr>
        <w:t>5</w:t>
      </w:r>
      <w:r w:rsidRPr="00625452">
        <w:rPr>
          <w:rFonts w:eastAsia="Malgun Gothic"/>
          <w:b/>
          <w:bCs/>
          <w:lang w:val="en-US"/>
        </w:rPr>
        <w:t>:</w:t>
      </w:r>
      <w:r>
        <w:rPr>
          <w:rFonts w:eastAsia="Malgun Gothic"/>
          <w:lang w:val="en-US"/>
        </w:rPr>
        <w:tab/>
        <w:t xml:space="preserve">The </w:t>
      </w:r>
      <w:r w:rsidRPr="00F83D2B">
        <w:rPr>
          <w:rFonts w:eastAsia="Malgun Gothic"/>
          <w:lang w:val="en-US"/>
        </w:rPr>
        <w:t>NRPPa Measurement Response</w:t>
      </w:r>
      <w:r>
        <w:rPr>
          <w:rFonts w:eastAsia="Malgun Gothic"/>
          <w:lang w:val="en-US"/>
        </w:rPr>
        <w:t xml:space="preserve"> messages include the time </w:t>
      </w:r>
      <w:r>
        <w:rPr>
          <w:rFonts w:eastAsia="Malgun Gothic"/>
          <w:lang w:val="en-US"/>
        </w:rPr>
        <w:tab/>
        <w:t xml:space="preserve">stamp when the location measurements have been performed. The granularity for this time stamp is SFN/slot or the granularity of the </w:t>
      </w:r>
      <w:r w:rsidRPr="009B6110">
        <w:rPr>
          <w:rFonts w:eastAsia="Malgun Gothic"/>
          <w:lang w:val="en-US"/>
        </w:rPr>
        <w:t>SFN Initialisation Time</w:t>
      </w:r>
      <w:r>
        <w:rPr>
          <w:rFonts w:eastAsia="Malgun Gothic"/>
          <w:lang w:val="en-US"/>
        </w:rPr>
        <w:t xml:space="preserve"> (</w:t>
      </w:r>
      <w:r w:rsidRPr="007F3782">
        <w:rPr>
          <w:rFonts w:eastAsia="Malgun Gothic"/>
          <w:lang w:val="en-US"/>
        </w:rPr>
        <w:t>2</w:t>
      </w:r>
      <w:r w:rsidRPr="007F3782">
        <w:rPr>
          <w:rFonts w:eastAsia="Malgun Gothic"/>
          <w:vertAlign w:val="superscript"/>
          <w:lang w:val="en-US"/>
        </w:rPr>
        <w:t>-32</w:t>
      </w:r>
      <w:r w:rsidRPr="007F3782">
        <w:rPr>
          <w:rFonts w:eastAsia="Malgun Gothic"/>
          <w:lang w:val="en-US"/>
        </w:rPr>
        <w:t xml:space="preserve"> second</w:t>
      </w:r>
      <w:r>
        <w:rPr>
          <w:rFonts w:eastAsia="Malgun Gothic"/>
          <w:lang w:val="en-US"/>
        </w:rPr>
        <w:t>s ~ 233 pico-seconds).</w:t>
      </w:r>
    </w:p>
    <w:p w14:paraId="04770F21" w14:textId="77777777" w:rsidR="00B2467D" w:rsidRDefault="00B2467D" w:rsidP="00B2467D">
      <w:pPr>
        <w:pStyle w:val="NO"/>
        <w:rPr>
          <w:rFonts w:eastAsia="Malgun Gothic"/>
          <w:lang w:val="en-US"/>
        </w:rPr>
      </w:pPr>
      <w:r w:rsidRPr="00CE334E">
        <w:rPr>
          <w:rFonts w:eastAsia="Malgun Gothic"/>
          <w:b/>
          <w:bCs/>
          <w:lang w:val="en-US"/>
        </w:rPr>
        <w:t>Observation</w:t>
      </w:r>
      <w:r>
        <w:rPr>
          <w:rFonts w:eastAsia="Malgun Gothic"/>
          <w:b/>
          <w:bCs/>
          <w:lang w:val="en-US"/>
        </w:rPr>
        <w:t xml:space="preserve"> 6</w:t>
      </w:r>
      <w:r w:rsidRPr="00CE334E">
        <w:rPr>
          <w:rFonts w:eastAsia="Malgun Gothic"/>
          <w:b/>
          <w:bCs/>
          <w:lang w:val="en-US"/>
        </w:rPr>
        <w:t>:</w:t>
      </w:r>
      <w:r>
        <w:rPr>
          <w:rFonts w:eastAsia="Malgun Gothic"/>
          <w:lang w:val="en-US"/>
        </w:rPr>
        <w:tab/>
        <w:t xml:space="preserve">No changes to the </w:t>
      </w:r>
      <w:r w:rsidRPr="000F751E">
        <w:rPr>
          <w:rFonts w:eastAsia="Malgun Gothic"/>
          <w:lang w:val="en-US"/>
        </w:rPr>
        <w:t>NRPPa Measurement Response messages</w:t>
      </w:r>
      <w:r w:rsidRPr="00CE334E">
        <w:rPr>
          <w:rFonts w:eastAsia="Malgun Gothic"/>
          <w:lang w:val="en-US"/>
        </w:rPr>
        <w:t xml:space="preserve"> </w:t>
      </w:r>
      <w:r>
        <w:rPr>
          <w:rFonts w:eastAsia="Malgun Gothic"/>
          <w:lang w:val="en-US"/>
        </w:rPr>
        <w:t>seem required to support the Location Scheduling in Advance according to the SA2 CR in [2].</w:t>
      </w:r>
    </w:p>
    <w:p w14:paraId="48057399" w14:textId="0491761F" w:rsidR="00D83672" w:rsidRPr="00F62BA4" w:rsidRDefault="00B2467D" w:rsidP="00F62BA4">
      <w:pPr>
        <w:pStyle w:val="NO"/>
        <w:rPr>
          <w:rFonts w:eastAsia="Malgun Gothic"/>
          <w:lang w:val="en-US"/>
        </w:rPr>
      </w:pPr>
      <w:r w:rsidRPr="00CE334E">
        <w:rPr>
          <w:rFonts w:eastAsia="Malgun Gothic"/>
          <w:b/>
          <w:bCs/>
          <w:lang w:val="en-US"/>
        </w:rPr>
        <w:t>Observation</w:t>
      </w:r>
      <w:r>
        <w:rPr>
          <w:rFonts w:eastAsia="Malgun Gothic"/>
          <w:b/>
          <w:bCs/>
          <w:lang w:val="en-US"/>
        </w:rPr>
        <w:t xml:space="preserve"> 7</w:t>
      </w:r>
      <w:r w:rsidRPr="00CE334E">
        <w:rPr>
          <w:rFonts w:eastAsia="Malgun Gothic"/>
          <w:b/>
          <w:bCs/>
          <w:lang w:val="en-US"/>
        </w:rPr>
        <w:t>:</w:t>
      </w:r>
      <w:r>
        <w:rPr>
          <w:rFonts w:eastAsia="Malgun Gothic"/>
          <w:lang w:val="en-US"/>
        </w:rPr>
        <w:tab/>
        <w:t>For aperiodic SRS, the NRPPa Measurement Request can already include a "</w:t>
      </w:r>
      <w:r w:rsidRPr="00EB6F16">
        <w:rPr>
          <w:rFonts w:eastAsia="Malgun Gothic"/>
          <w:lang w:val="en-US"/>
        </w:rPr>
        <w:t>Requested</w:t>
      </w:r>
      <w:r>
        <w:rPr>
          <w:rFonts w:eastAsia="Malgun Gothic"/>
          <w:lang w:val="en-US"/>
        </w:rPr>
        <w:t xml:space="preserve">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in form of SFN/slot defining the aperiodic SRS transmission of the UE.</w:t>
      </w:r>
    </w:p>
    <w:p w14:paraId="70F9EE91" w14:textId="77777777" w:rsidR="00B2467D" w:rsidRDefault="00B2467D" w:rsidP="0061086B">
      <w:pPr>
        <w:tabs>
          <w:tab w:val="left" w:pos="589"/>
        </w:tabs>
        <w:jc w:val="both"/>
      </w:pPr>
    </w:p>
    <w:p w14:paraId="3DB73F37" w14:textId="77777777" w:rsidR="002C7CDF" w:rsidRDefault="002C7CDF" w:rsidP="002C7CDF">
      <w:pPr>
        <w:pStyle w:val="NO"/>
        <w:rPr>
          <w:rFonts w:eastAsia="Malgun Gothic"/>
          <w:lang w:val="en-US"/>
        </w:rPr>
      </w:pPr>
      <w:r w:rsidRPr="006C6A24">
        <w:rPr>
          <w:rFonts w:eastAsia="Malgun Gothic"/>
          <w:b/>
          <w:bCs/>
          <w:lang w:val="en-US"/>
        </w:rPr>
        <w:t xml:space="preserve">Proposal </w:t>
      </w:r>
      <w:r>
        <w:rPr>
          <w:rFonts w:eastAsia="Malgun Gothic"/>
          <w:b/>
          <w:bCs/>
          <w:lang w:val="en-US"/>
        </w:rPr>
        <w:t>1</w:t>
      </w:r>
      <w:r w:rsidRPr="006C6A24">
        <w:rPr>
          <w:rFonts w:eastAsia="Malgun Gothic"/>
          <w:b/>
          <w:bCs/>
          <w:lang w:val="en-US"/>
        </w:rPr>
        <w:t>:</w:t>
      </w:r>
      <w:r>
        <w:rPr>
          <w:rFonts w:eastAsia="Malgun Gothic"/>
          <w:lang w:val="en-US"/>
        </w:rPr>
        <w:tab/>
        <w:t>Include a "</w:t>
      </w:r>
      <w:r w:rsidRPr="00EB6F16">
        <w:rPr>
          <w:rFonts w:eastAsia="Malgun Gothic"/>
          <w:lang w:val="en-US"/>
        </w:rPr>
        <w:t>Requested</w:t>
      </w:r>
      <w:r>
        <w:rPr>
          <w:rFonts w:eastAsia="Malgun Gothic"/>
          <w:lang w:val="en-US"/>
        </w:rPr>
        <w:t xml:space="preserve">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xml:space="preserve">" with uncertainty window in </w:t>
      </w:r>
      <w:r w:rsidRPr="00A07DAE">
        <w:rPr>
          <w:rFonts w:eastAsia="Malgun Gothic"/>
          <w:i/>
          <w:iCs/>
          <w:lang w:val="en-US"/>
        </w:rPr>
        <w:t>CommonIEsRequestLocationInformation</w:t>
      </w:r>
      <w:r>
        <w:rPr>
          <w:rFonts w:eastAsia="Malgun Gothic"/>
          <w:lang w:val="en-US"/>
        </w:rPr>
        <w:t>, defining the desired time when the location estimate is to be obtained. In the case of UE-assisted mode, the uncertainty defines the time window within which the location measurements should be performed.</w:t>
      </w:r>
    </w:p>
    <w:p w14:paraId="33EA4E44" w14:textId="77777777" w:rsidR="00076F3C" w:rsidRDefault="00076F3C" w:rsidP="00076F3C">
      <w:pPr>
        <w:pStyle w:val="NO"/>
        <w:rPr>
          <w:rFonts w:eastAsia="Malgun Gothic"/>
          <w:lang w:val="en-US"/>
        </w:rPr>
      </w:pPr>
      <w:r w:rsidRPr="006C6A24">
        <w:rPr>
          <w:rFonts w:eastAsia="Malgun Gothic"/>
          <w:b/>
          <w:bCs/>
          <w:lang w:val="en-US"/>
        </w:rPr>
        <w:t xml:space="preserve">Proposal </w:t>
      </w:r>
      <w:r>
        <w:rPr>
          <w:rFonts w:eastAsia="Malgun Gothic"/>
          <w:b/>
          <w:bCs/>
          <w:lang w:val="en-US"/>
        </w:rPr>
        <w:t>2</w:t>
      </w:r>
      <w:r w:rsidRPr="006C6A24">
        <w:rPr>
          <w:rFonts w:eastAsia="Malgun Gothic"/>
          <w:b/>
          <w:bCs/>
          <w:lang w:val="en-US"/>
        </w:rPr>
        <w:t>:</w:t>
      </w:r>
      <w:r w:rsidRPr="001431B4">
        <w:rPr>
          <w:rFonts w:eastAsia="Malgun Gothic"/>
          <w:lang w:val="en-US"/>
        </w:rPr>
        <w:tab/>
      </w:r>
      <w:r>
        <w:t xml:space="preserve">The existing </w:t>
      </w:r>
      <w:r w:rsidRPr="00113467">
        <w:t>System Frame Number</w:t>
      </w:r>
      <w:r>
        <w:t>/</w:t>
      </w:r>
      <w:r w:rsidRPr="00F15675">
        <w:t>Slot Number</w:t>
      </w:r>
      <w:r>
        <w:t xml:space="preserve"> in the NRPPa Measurement Request message should be generalized to define the "Requested Location Time" (i.e., applicable also for periodic/semi-persistent SRS). </w:t>
      </w:r>
      <w:r>
        <w:rPr>
          <w:rFonts w:eastAsia="Malgun Gothic"/>
          <w:lang w:val="en-US"/>
        </w:rPr>
        <w:t>Include a measurement time window i</w:t>
      </w:r>
      <w:r>
        <w:t xml:space="preserve">n the NRPPa Measurement Request message </w:t>
      </w:r>
      <w:r>
        <w:rPr>
          <w:rFonts w:eastAsia="Malgun Gothic"/>
          <w:lang w:val="en-US"/>
        </w:rPr>
        <w:t xml:space="preserve">within which the UL measurements are to be made. </w:t>
      </w:r>
    </w:p>
    <w:p w14:paraId="344B77A6" w14:textId="77777777" w:rsidR="009708B8" w:rsidRDefault="009708B8" w:rsidP="009708B8">
      <w:pPr>
        <w:pStyle w:val="Heading1"/>
      </w:pPr>
      <w:r>
        <w:t>References</w:t>
      </w:r>
    </w:p>
    <w:p w14:paraId="331E8802" w14:textId="50DEC84C" w:rsidR="00A27030" w:rsidRDefault="00A27030" w:rsidP="00F80230">
      <w:pPr>
        <w:jc w:val="both"/>
      </w:pPr>
      <w:r>
        <w:t>[</w:t>
      </w:r>
      <w:r w:rsidR="00141137">
        <w:t>1</w:t>
      </w:r>
      <w:r>
        <w:t>]</w:t>
      </w:r>
      <w:r>
        <w:tab/>
      </w:r>
      <w:r w:rsidR="00FD779E">
        <w:t>R2-21</w:t>
      </w:r>
      <w:r w:rsidR="0071473E">
        <w:t>02665 (</w:t>
      </w:r>
      <w:r w:rsidRPr="00A27030">
        <w:t>S2-2102048</w:t>
      </w:r>
      <w:r w:rsidR="0071473E">
        <w:t>)</w:t>
      </w:r>
      <w:r>
        <w:t xml:space="preserve">, </w:t>
      </w:r>
      <w:r w:rsidR="00761B7F">
        <w:t>"</w:t>
      </w:r>
      <w:r w:rsidR="00761B7F" w:rsidRPr="00761B7F">
        <w:t>LS on Scheduling Location in Advance to reduce Latency</w:t>
      </w:r>
      <w:r w:rsidR="00761B7F">
        <w:t>", SA2.</w:t>
      </w:r>
    </w:p>
    <w:p w14:paraId="60A6F72F" w14:textId="3ED94ADB" w:rsidR="004144AF" w:rsidRDefault="00982802" w:rsidP="00982802">
      <w:pPr>
        <w:jc w:val="both"/>
      </w:pPr>
      <w:r>
        <w:t>[</w:t>
      </w:r>
      <w:r w:rsidR="005B3FC5">
        <w:t>2</w:t>
      </w:r>
      <w:r>
        <w:t>]</w:t>
      </w:r>
      <w:r>
        <w:tab/>
        <w:t>S2-2102047, "23.273 CR0151 (Rel-17, 'B'): Addition of a Scheduled Location Time".</w:t>
      </w:r>
    </w:p>
    <w:p w14:paraId="31197B44" w14:textId="79DA23D9" w:rsidR="004144AF" w:rsidRDefault="004144AF" w:rsidP="00982802">
      <w:pPr>
        <w:jc w:val="both"/>
      </w:pPr>
      <w:r>
        <w:t>[3]</w:t>
      </w:r>
      <w:r>
        <w:tab/>
      </w:r>
      <w:r w:rsidR="00E761BF">
        <w:t>R2-2104420, "</w:t>
      </w:r>
      <w:r w:rsidR="008E136B" w:rsidRPr="008E136B">
        <w:t>Response LS on Scheduling Location in Advance to reduce Latency</w:t>
      </w:r>
      <w:r w:rsidR="008E136B">
        <w:t>", RAN2.</w:t>
      </w:r>
    </w:p>
    <w:p w14:paraId="7C3BC013" w14:textId="28F9B8CF" w:rsidR="002B4DB4" w:rsidRDefault="002B4DB4" w:rsidP="00982802">
      <w:pPr>
        <w:jc w:val="both"/>
      </w:pPr>
      <w:r>
        <w:t>[</w:t>
      </w:r>
      <w:r w:rsidR="00F9679C">
        <w:t>4</w:t>
      </w:r>
      <w:r>
        <w:t>]</w:t>
      </w:r>
      <w:r>
        <w:tab/>
      </w:r>
      <w:r w:rsidR="00E60DCB" w:rsidRPr="00E60DCB">
        <w:t>R2-2103898</w:t>
      </w:r>
      <w:r w:rsidR="00031BC9">
        <w:t>, "</w:t>
      </w:r>
      <w:r w:rsidR="004B70FB" w:rsidRPr="004B70FB">
        <w:t>Scheduling Location in Advance to reduce Latency</w:t>
      </w:r>
      <w:r w:rsidR="000C3B5A">
        <w:t xml:space="preserve">", </w:t>
      </w:r>
      <w:r w:rsidR="00045FD0" w:rsidRPr="00045FD0">
        <w:t>Qualcomm Incorporated</w:t>
      </w:r>
      <w:r w:rsidR="00045FD0">
        <w:t xml:space="preserve">. </w:t>
      </w:r>
    </w:p>
    <w:p w14:paraId="4605667E" w14:textId="7ABC638F" w:rsidR="00156E54" w:rsidRDefault="00156E54" w:rsidP="00B90D2D">
      <w:pPr>
        <w:jc w:val="both"/>
      </w:pPr>
      <w:r>
        <w:t>[</w:t>
      </w:r>
      <w:r w:rsidR="006700E4">
        <w:t>5</w:t>
      </w:r>
      <w:r>
        <w:t>]</w:t>
      </w:r>
      <w:r>
        <w:tab/>
        <w:t>3GPP TS 38.305: "</w:t>
      </w:r>
      <w:r w:rsidR="00B90D2D">
        <w:t>Stage 2 functional specification of User Equipment (UE) positioning in NG-RAN".</w:t>
      </w:r>
    </w:p>
    <w:p w14:paraId="28445ABD" w14:textId="14C30B51" w:rsidR="00960492" w:rsidRDefault="00960492" w:rsidP="00B90D2D">
      <w:pPr>
        <w:jc w:val="both"/>
      </w:pPr>
      <w:r>
        <w:t>[6]</w:t>
      </w:r>
      <w:r>
        <w:tab/>
        <w:t>3GPP TS 37.355: "</w:t>
      </w:r>
      <w:r w:rsidRPr="00946B60">
        <w:t>LTE Positioning Protocol (LPP)</w:t>
      </w:r>
      <w:r>
        <w:t>".</w:t>
      </w:r>
    </w:p>
    <w:p w14:paraId="0A2CDDB8" w14:textId="54935246" w:rsidR="00EA4A43" w:rsidRDefault="00960492" w:rsidP="00B90D2D">
      <w:pPr>
        <w:jc w:val="both"/>
      </w:pPr>
      <w:r>
        <w:t>[7]</w:t>
      </w:r>
      <w:r>
        <w:tab/>
      </w:r>
      <w:r w:rsidR="00EA4A43">
        <w:t>3GPP TS 38.455:</w:t>
      </w:r>
      <w:r w:rsidR="00D03AC8">
        <w:t xml:space="preserve"> "</w:t>
      </w:r>
      <w:r w:rsidR="00D03AC8" w:rsidRPr="00D03AC8">
        <w:t>NR Positioning Protocol A (NRPPa)</w:t>
      </w:r>
      <w:r w:rsidR="00D03AC8">
        <w:t>".</w:t>
      </w:r>
    </w:p>
    <w:p w14:paraId="1203602F" w14:textId="181BAFB6" w:rsidR="00C856F4" w:rsidRDefault="00C856F4" w:rsidP="00F97DF4">
      <w:pPr>
        <w:jc w:val="both"/>
      </w:pPr>
      <w:r>
        <w:t>[</w:t>
      </w:r>
      <w:r w:rsidR="00960492">
        <w:t>8</w:t>
      </w:r>
      <w:r>
        <w:t>]</w:t>
      </w:r>
      <w:r>
        <w:tab/>
        <w:t>3GPP TS 38.215: "</w:t>
      </w:r>
      <w:r w:rsidR="00F97DF4">
        <w:t>NR; Physical layer measurements".</w:t>
      </w:r>
    </w:p>
    <w:p w14:paraId="79309403" w14:textId="26C40F11" w:rsidR="00230205" w:rsidRDefault="00230205" w:rsidP="00F97DF4">
      <w:pPr>
        <w:jc w:val="both"/>
      </w:pPr>
      <w:r>
        <w:t>[9]</w:t>
      </w:r>
      <w:r>
        <w:tab/>
      </w:r>
      <w:r w:rsidR="00B02F77" w:rsidRPr="00B02F77">
        <w:t>RAN WG1 Meeting #104-e</w:t>
      </w:r>
      <w:r w:rsidR="00B02F77">
        <w:t xml:space="preserve">, </w:t>
      </w:r>
      <w:r w:rsidR="00A7613A" w:rsidRPr="00A7613A">
        <w:t>RAN1 Chairman’s Notes</w:t>
      </w:r>
      <w:r w:rsidR="00A7613A">
        <w:t xml:space="preserve">. </w:t>
      </w:r>
    </w:p>
    <w:p w14:paraId="562A0185" w14:textId="1392B812" w:rsidR="00A56DC2" w:rsidRDefault="00EA7297" w:rsidP="00F97DF4">
      <w:pPr>
        <w:jc w:val="both"/>
      </w:pPr>
      <w:r>
        <w:t xml:space="preserve">[10] 3GPP TS 23.273: </w:t>
      </w:r>
      <w:r w:rsidR="00217DC5">
        <w:t>"5G System (5GS) Location Services (LCS); Stage 2".</w:t>
      </w:r>
    </w:p>
    <w:sectPr w:rsidR="00A56DC2" w:rsidSect="00282739">
      <w:footerReference w:type="default" r:id="rId18"/>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61A6B" w14:textId="77777777" w:rsidR="005A2112" w:rsidRDefault="005A2112">
      <w:r>
        <w:separator/>
      </w:r>
    </w:p>
  </w:endnote>
  <w:endnote w:type="continuationSeparator" w:id="0">
    <w:p w14:paraId="0CB082E8" w14:textId="77777777" w:rsidR="005A2112" w:rsidRDefault="005A2112">
      <w:r>
        <w:continuationSeparator/>
      </w:r>
    </w:p>
  </w:endnote>
  <w:endnote w:type="continuationNotice" w:id="1">
    <w:p w14:paraId="4B09EEFF" w14:textId="77777777" w:rsidR="005A2112" w:rsidRDefault="005A2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A5758E" w:rsidRDefault="00A5758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A5758E" w:rsidRDefault="00A575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91D6D" w14:textId="77777777" w:rsidR="005A2112" w:rsidRDefault="005A2112">
      <w:r>
        <w:separator/>
      </w:r>
    </w:p>
  </w:footnote>
  <w:footnote w:type="continuationSeparator" w:id="0">
    <w:p w14:paraId="27070DD6" w14:textId="77777777" w:rsidR="005A2112" w:rsidRDefault="005A2112">
      <w:r>
        <w:continuationSeparator/>
      </w:r>
    </w:p>
  </w:footnote>
  <w:footnote w:type="continuationNotice" w:id="1">
    <w:p w14:paraId="2D094CE3" w14:textId="77777777" w:rsidR="005A2112" w:rsidRDefault="005A21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B56521"/>
    <w:multiLevelType w:val="hybridMultilevel"/>
    <w:tmpl w:val="FFEEF2AA"/>
    <w:lvl w:ilvl="0" w:tplc="3348B6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F11C0"/>
    <w:multiLevelType w:val="hybridMultilevel"/>
    <w:tmpl w:val="29BEC0F6"/>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64750"/>
    <w:multiLevelType w:val="hybridMultilevel"/>
    <w:tmpl w:val="CC821818"/>
    <w:lvl w:ilvl="0" w:tplc="0C36C018">
      <w:start w:val="4"/>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DF0722E"/>
    <w:multiLevelType w:val="hybridMultilevel"/>
    <w:tmpl w:val="8E3CF792"/>
    <w:lvl w:ilvl="0" w:tplc="9922191C">
      <w:start w:val="4"/>
      <w:numFmt w:val="bullet"/>
      <w:lvlText w:val=""/>
      <w:lvlJc w:val="left"/>
      <w:pPr>
        <w:ind w:left="6120" w:hanging="360"/>
      </w:pPr>
      <w:rPr>
        <w:rFonts w:ascii="Wingdings" w:eastAsia="Times New Roman" w:hAnsi="Wingdings" w:cs="Times New Roman" w:hint="default"/>
      </w:rPr>
    </w:lvl>
    <w:lvl w:ilvl="1" w:tplc="08090003" w:tentative="1">
      <w:start w:val="1"/>
      <w:numFmt w:val="bullet"/>
      <w:lvlText w:val="o"/>
      <w:lvlJc w:val="left"/>
      <w:pPr>
        <w:ind w:left="6840" w:hanging="360"/>
      </w:pPr>
      <w:rPr>
        <w:rFonts w:ascii="Courier New" w:hAnsi="Courier New" w:cs="Courier New" w:hint="default"/>
      </w:rPr>
    </w:lvl>
    <w:lvl w:ilvl="2" w:tplc="08090005" w:tentative="1">
      <w:start w:val="1"/>
      <w:numFmt w:val="bullet"/>
      <w:lvlText w:val=""/>
      <w:lvlJc w:val="left"/>
      <w:pPr>
        <w:ind w:left="756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9000" w:hanging="360"/>
      </w:pPr>
      <w:rPr>
        <w:rFonts w:ascii="Courier New" w:hAnsi="Courier New" w:cs="Courier New" w:hint="default"/>
      </w:rPr>
    </w:lvl>
    <w:lvl w:ilvl="5" w:tplc="08090005" w:tentative="1">
      <w:start w:val="1"/>
      <w:numFmt w:val="bullet"/>
      <w:lvlText w:val=""/>
      <w:lvlJc w:val="left"/>
      <w:pPr>
        <w:ind w:left="9720" w:hanging="360"/>
      </w:pPr>
      <w:rPr>
        <w:rFonts w:ascii="Wingdings" w:hAnsi="Wingdings" w:hint="default"/>
      </w:rPr>
    </w:lvl>
    <w:lvl w:ilvl="6" w:tplc="08090001" w:tentative="1">
      <w:start w:val="1"/>
      <w:numFmt w:val="bullet"/>
      <w:lvlText w:val=""/>
      <w:lvlJc w:val="left"/>
      <w:pPr>
        <w:ind w:left="10440" w:hanging="360"/>
      </w:pPr>
      <w:rPr>
        <w:rFonts w:ascii="Symbol" w:hAnsi="Symbol" w:hint="default"/>
      </w:rPr>
    </w:lvl>
    <w:lvl w:ilvl="7" w:tplc="08090003" w:tentative="1">
      <w:start w:val="1"/>
      <w:numFmt w:val="bullet"/>
      <w:lvlText w:val="o"/>
      <w:lvlJc w:val="left"/>
      <w:pPr>
        <w:ind w:left="11160" w:hanging="360"/>
      </w:pPr>
      <w:rPr>
        <w:rFonts w:ascii="Courier New" w:hAnsi="Courier New" w:cs="Courier New" w:hint="default"/>
      </w:rPr>
    </w:lvl>
    <w:lvl w:ilvl="8" w:tplc="08090005" w:tentative="1">
      <w:start w:val="1"/>
      <w:numFmt w:val="bullet"/>
      <w:lvlText w:val=""/>
      <w:lvlJc w:val="left"/>
      <w:pPr>
        <w:ind w:left="118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4603DEA"/>
    <w:multiLevelType w:val="multilevel"/>
    <w:tmpl w:val="16506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A52FF6"/>
    <w:multiLevelType w:val="hybridMultilevel"/>
    <w:tmpl w:val="CF36000E"/>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9342E6"/>
    <w:multiLevelType w:val="hybridMultilevel"/>
    <w:tmpl w:val="425E95F4"/>
    <w:lvl w:ilvl="0" w:tplc="03401352">
      <w:numFmt w:val="bullet"/>
      <w:lvlText w:val="•"/>
      <w:lvlJc w:val="left"/>
      <w:pPr>
        <w:ind w:left="720" w:hanging="360"/>
      </w:pPr>
      <w:rPr>
        <w:rFonts w:ascii="Times New Roman" w:eastAsia="Times New Roman" w:hAnsi="Times New Roman" w:cs="Times New Roman" w:hint="default"/>
      </w:rPr>
    </w:lvl>
    <w:lvl w:ilvl="1" w:tplc="4C3AD954">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C25935"/>
    <w:multiLevelType w:val="hybridMultilevel"/>
    <w:tmpl w:val="8A601BD2"/>
    <w:lvl w:ilvl="0" w:tplc="BD982B9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6201F60"/>
    <w:multiLevelType w:val="hybridMultilevel"/>
    <w:tmpl w:val="75AA8AB8"/>
    <w:lvl w:ilvl="0" w:tplc="67C436DE">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18" w15:restartNumberingAfterBreak="0">
    <w:nsid w:val="68E26888"/>
    <w:multiLevelType w:val="hybridMultilevel"/>
    <w:tmpl w:val="FDF2F77A"/>
    <w:lvl w:ilvl="0" w:tplc="9AFE7200">
      <w:start w:val="15"/>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19"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4274C1"/>
    <w:multiLevelType w:val="hybridMultilevel"/>
    <w:tmpl w:val="41389126"/>
    <w:lvl w:ilvl="0" w:tplc="E696BD64">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2"/>
  </w:num>
  <w:num w:numId="3">
    <w:abstractNumId w:val="20"/>
  </w:num>
  <w:num w:numId="4">
    <w:abstractNumId w:val="5"/>
  </w:num>
  <w:num w:numId="5">
    <w:abstractNumId w:val="11"/>
  </w:num>
  <w:num w:numId="6">
    <w:abstractNumId w:val="8"/>
  </w:num>
  <w:num w:numId="7">
    <w:abstractNumId w:val="12"/>
  </w:num>
  <w:num w:numId="8">
    <w:abstractNumId w:val="1"/>
  </w:num>
  <w:num w:numId="9">
    <w:abstractNumId w:val="19"/>
  </w:num>
  <w:num w:numId="10">
    <w:abstractNumId w:val="6"/>
  </w:num>
  <w:num w:numId="11">
    <w:abstractNumId w:val="9"/>
  </w:num>
  <w:num w:numId="12">
    <w:abstractNumId w:val="7"/>
  </w:num>
  <w:num w:numId="13">
    <w:abstractNumId w:val="2"/>
  </w:num>
  <w:num w:numId="14">
    <w:abstractNumId w:val="10"/>
  </w:num>
  <w:num w:numId="15">
    <w:abstractNumId w:val="13"/>
  </w:num>
  <w:num w:numId="16">
    <w:abstractNumId w:val="16"/>
  </w:num>
  <w:num w:numId="17">
    <w:abstractNumId w:val="14"/>
  </w:num>
  <w:num w:numId="18">
    <w:abstractNumId w:val="3"/>
  </w:num>
  <w:num w:numId="19">
    <w:abstractNumId w:val="15"/>
  </w:num>
  <w:num w:numId="20">
    <w:abstractNumId w:val="21"/>
  </w:num>
  <w:num w:numId="21">
    <w:abstractNumId w:val="17"/>
  </w:num>
  <w:num w:numId="22">
    <w:abstractNumId w:val="4"/>
  </w:num>
  <w:num w:numId="2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3C7D"/>
    <w:rsid w:val="000044AF"/>
    <w:rsid w:val="00004892"/>
    <w:rsid w:val="000049C9"/>
    <w:rsid w:val="0000594A"/>
    <w:rsid w:val="00005965"/>
    <w:rsid w:val="00007D2C"/>
    <w:rsid w:val="00010462"/>
    <w:rsid w:val="000104A2"/>
    <w:rsid w:val="0001102F"/>
    <w:rsid w:val="00011506"/>
    <w:rsid w:val="0001171E"/>
    <w:rsid w:val="00011813"/>
    <w:rsid w:val="00011DBB"/>
    <w:rsid w:val="000126D2"/>
    <w:rsid w:val="00012856"/>
    <w:rsid w:val="00012B20"/>
    <w:rsid w:val="00012C73"/>
    <w:rsid w:val="00013067"/>
    <w:rsid w:val="00013B07"/>
    <w:rsid w:val="00013D3B"/>
    <w:rsid w:val="00013DC7"/>
    <w:rsid w:val="00014832"/>
    <w:rsid w:val="00015187"/>
    <w:rsid w:val="00016649"/>
    <w:rsid w:val="00016B99"/>
    <w:rsid w:val="00016BB1"/>
    <w:rsid w:val="00017ECC"/>
    <w:rsid w:val="00017EFA"/>
    <w:rsid w:val="0002182D"/>
    <w:rsid w:val="00022202"/>
    <w:rsid w:val="00022637"/>
    <w:rsid w:val="000230FD"/>
    <w:rsid w:val="00023635"/>
    <w:rsid w:val="00025F90"/>
    <w:rsid w:val="00025FAF"/>
    <w:rsid w:val="000260A4"/>
    <w:rsid w:val="000267F6"/>
    <w:rsid w:val="00026CA4"/>
    <w:rsid w:val="00027415"/>
    <w:rsid w:val="00027758"/>
    <w:rsid w:val="00027A7C"/>
    <w:rsid w:val="00027BCA"/>
    <w:rsid w:val="00031BC9"/>
    <w:rsid w:val="00031D24"/>
    <w:rsid w:val="00032315"/>
    <w:rsid w:val="000325C8"/>
    <w:rsid w:val="00032928"/>
    <w:rsid w:val="000346AB"/>
    <w:rsid w:val="000347FC"/>
    <w:rsid w:val="00034ABB"/>
    <w:rsid w:val="000353C9"/>
    <w:rsid w:val="00036553"/>
    <w:rsid w:val="000369F4"/>
    <w:rsid w:val="000374C1"/>
    <w:rsid w:val="000407FA"/>
    <w:rsid w:val="000411D4"/>
    <w:rsid w:val="0004196D"/>
    <w:rsid w:val="00041FBD"/>
    <w:rsid w:val="00041FDD"/>
    <w:rsid w:val="0004215D"/>
    <w:rsid w:val="00042A60"/>
    <w:rsid w:val="000434F1"/>
    <w:rsid w:val="00043787"/>
    <w:rsid w:val="00043F18"/>
    <w:rsid w:val="00044902"/>
    <w:rsid w:val="0004546E"/>
    <w:rsid w:val="00045619"/>
    <w:rsid w:val="00045FD0"/>
    <w:rsid w:val="00046AD2"/>
    <w:rsid w:val="00046C01"/>
    <w:rsid w:val="00047862"/>
    <w:rsid w:val="000500A0"/>
    <w:rsid w:val="0005138B"/>
    <w:rsid w:val="00051728"/>
    <w:rsid w:val="00052769"/>
    <w:rsid w:val="00052CA2"/>
    <w:rsid w:val="00053193"/>
    <w:rsid w:val="00053AF2"/>
    <w:rsid w:val="000554ED"/>
    <w:rsid w:val="00055632"/>
    <w:rsid w:val="00055704"/>
    <w:rsid w:val="00055C8B"/>
    <w:rsid w:val="0005695E"/>
    <w:rsid w:val="00060DF7"/>
    <w:rsid w:val="0006142F"/>
    <w:rsid w:val="00061470"/>
    <w:rsid w:val="00062DB1"/>
    <w:rsid w:val="00063EC7"/>
    <w:rsid w:val="000642FB"/>
    <w:rsid w:val="0006735E"/>
    <w:rsid w:val="00071E5B"/>
    <w:rsid w:val="000721C3"/>
    <w:rsid w:val="0007255F"/>
    <w:rsid w:val="000726B3"/>
    <w:rsid w:val="0007309F"/>
    <w:rsid w:val="00073478"/>
    <w:rsid w:val="00073FE5"/>
    <w:rsid w:val="000740E4"/>
    <w:rsid w:val="0007581B"/>
    <w:rsid w:val="00075A80"/>
    <w:rsid w:val="00075D2A"/>
    <w:rsid w:val="00075F95"/>
    <w:rsid w:val="00076CD0"/>
    <w:rsid w:val="00076F3C"/>
    <w:rsid w:val="00080B60"/>
    <w:rsid w:val="00082C2E"/>
    <w:rsid w:val="00083308"/>
    <w:rsid w:val="00083C5A"/>
    <w:rsid w:val="000841D7"/>
    <w:rsid w:val="0008445A"/>
    <w:rsid w:val="00084DFC"/>
    <w:rsid w:val="0008515A"/>
    <w:rsid w:val="00090152"/>
    <w:rsid w:val="0009163F"/>
    <w:rsid w:val="000919FD"/>
    <w:rsid w:val="00091F46"/>
    <w:rsid w:val="000936B8"/>
    <w:rsid w:val="00094648"/>
    <w:rsid w:val="00094721"/>
    <w:rsid w:val="000954F7"/>
    <w:rsid w:val="000962CE"/>
    <w:rsid w:val="00097274"/>
    <w:rsid w:val="00097579"/>
    <w:rsid w:val="000A2712"/>
    <w:rsid w:val="000A275C"/>
    <w:rsid w:val="000A2F7A"/>
    <w:rsid w:val="000A32D6"/>
    <w:rsid w:val="000A39F8"/>
    <w:rsid w:val="000A43C0"/>
    <w:rsid w:val="000A45C6"/>
    <w:rsid w:val="000A4E5F"/>
    <w:rsid w:val="000A53FB"/>
    <w:rsid w:val="000A65A9"/>
    <w:rsid w:val="000A66E6"/>
    <w:rsid w:val="000A6DD0"/>
    <w:rsid w:val="000A74B1"/>
    <w:rsid w:val="000A7927"/>
    <w:rsid w:val="000B091E"/>
    <w:rsid w:val="000B0FF7"/>
    <w:rsid w:val="000B1BC3"/>
    <w:rsid w:val="000B3ADB"/>
    <w:rsid w:val="000B3D3D"/>
    <w:rsid w:val="000B4DBD"/>
    <w:rsid w:val="000B5330"/>
    <w:rsid w:val="000B5C3A"/>
    <w:rsid w:val="000B5E3C"/>
    <w:rsid w:val="000B6CA6"/>
    <w:rsid w:val="000B7753"/>
    <w:rsid w:val="000C02AD"/>
    <w:rsid w:val="000C0585"/>
    <w:rsid w:val="000C079B"/>
    <w:rsid w:val="000C1D18"/>
    <w:rsid w:val="000C1E90"/>
    <w:rsid w:val="000C20CE"/>
    <w:rsid w:val="000C25E0"/>
    <w:rsid w:val="000C2A46"/>
    <w:rsid w:val="000C3B5A"/>
    <w:rsid w:val="000C4FD5"/>
    <w:rsid w:val="000C692A"/>
    <w:rsid w:val="000C6BDD"/>
    <w:rsid w:val="000C70F9"/>
    <w:rsid w:val="000C7AC0"/>
    <w:rsid w:val="000C7E9C"/>
    <w:rsid w:val="000D08D1"/>
    <w:rsid w:val="000D10FA"/>
    <w:rsid w:val="000D1AAA"/>
    <w:rsid w:val="000D366D"/>
    <w:rsid w:val="000D3A5B"/>
    <w:rsid w:val="000D3C5F"/>
    <w:rsid w:val="000D4A78"/>
    <w:rsid w:val="000D4E0A"/>
    <w:rsid w:val="000D5403"/>
    <w:rsid w:val="000D5442"/>
    <w:rsid w:val="000D56D0"/>
    <w:rsid w:val="000D5D03"/>
    <w:rsid w:val="000D63F0"/>
    <w:rsid w:val="000D66BE"/>
    <w:rsid w:val="000D782A"/>
    <w:rsid w:val="000E06CF"/>
    <w:rsid w:val="000E0914"/>
    <w:rsid w:val="000E1336"/>
    <w:rsid w:val="000E1B0B"/>
    <w:rsid w:val="000E1CAE"/>
    <w:rsid w:val="000E2026"/>
    <w:rsid w:val="000E23FC"/>
    <w:rsid w:val="000E2A73"/>
    <w:rsid w:val="000E3BFA"/>
    <w:rsid w:val="000E3E2B"/>
    <w:rsid w:val="000E46D1"/>
    <w:rsid w:val="000E6387"/>
    <w:rsid w:val="000F0161"/>
    <w:rsid w:val="000F01F2"/>
    <w:rsid w:val="000F2F39"/>
    <w:rsid w:val="000F3491"/>
    <w:rsid w:val="000F3CBD"/>
    <w:rsid w:val="000F3E0F"/>
    <w:rsid w:val="000F3F21"/>
    <w:rsid w:val="000F4166"/>
    <w:rsid w:val="000F451E"/>
    <w:rsid w:val="000F4565"/>
    <w:rsid w:val="000F4A87"/>
    <w:rsid w:val="000F53B4"/>
    <w:rsid w:val="000F5A19"/>
    <w:rsid w:val="000F6FAA"/>
    <w:rsid w:val="000F751E"/>
    <w:rsid w:val="000F7DA3"/>
    <w:rsid w:val="001007F3"/>
    <w:rsid w:val="00100D8B"/>
    <w:rsid w:val="00100E4A"/>
    <w:rsid w:val="001023BB"/>
    <w:rsid w:val="00102594"/>
    <w:rsid w:val="00102CC0"/>
    <w:rsid w:val="00103016"/>
    <w:rsid w:val="0010476A"/>
    <w:rsid w:val="0010505A"/>
    <w:rsid w:val="0010509D"/>
    <w:rsid w:val="0010564C"/>
    <w:rsid w:val="00105920"/>
    <w:rsid w:val="0010636A"/>
    <w:rsid w:val="00107F00"/>
    <w:rsid w:val="0011090D"/>
    <w:rsid w:val="00110D09"/>
    <w:rsid w:val="00110F2A"/>
    <w:rsid w:val="00111BF4"/>
    <w:rsid w:val="00112802"/>
    <w:rsid w:val="00113467"/>
    <w:rsid w:val="00114725"/>
    <w:rsid w:val="00116486"/>
    <w:rsid w:val="0011693B"/>
    <w:rsid w:val="00117393"/>
    <w:rsid w:val="0011749A"/>
    <w:rsid w:val="00117980"/>
    <w:rsid w:val="001208FE"/>
    <w:rsid w:val="00120B5D"/>
    <w:rsid w:val="00120E41"/>
    <w:rsid w:val="0012130C"/>
    <w:rsid w:val="001213CF"/>
    <w:rsid w:val="00121FF5"/>
    <w:rsid w:val="001229C4"/>
    <w:rsid w:val="00122B8C"/>
    <w:rsid w:val="00123BA3"/>
    <w:rsid w:val="0012431E"/>
    <w:rsid w:val="0012456D"/>
    <w:rsid w:val="00124711"/>
    <w:rsid w:val="00125951"/>
    <w:rsid w:val="00125F4B"/>
    <w:rsid w:val="00126248"/>
    <w:rsid w:val="00126ED8"/>
    <w:rsid w:val="00127955"/>
    <w:rsid w:val="00127F06"/>
    <w:rsid w:val="00127F4B"/>
    <w:rsid w:val="001307BE"/>
    <w:rsid w:val="001311F4"/>
    <w:rsid w:val="001315FD"/>
    <w:rsid w:val="0013185B"/>
    <w:rsid w:val="00132913"/>
    <w:rsid w:val="00132C83"/>
    <w:rsid w:val="001330BD"/>
    <w:rsid w:val="00134146"/>
    <w:rsid w:val="0013606E"/>
    <w:rsid w:val="001376E3"/>
    <w:rsid w:val="00137848"/>
    <w:rsid w:val="00137BC9"/>
    <w:rsid w:val="001405EE"/>
    <w:rsid w:val="00141137"/>
    <w:rsid w:val="00141D73"/>
    <w:rsid w:val="001428FB"/>
    <w:rsid w:val="001431B4"/>
    <w:rsid w:val="00143C7D"/>
    <w:rsid w:val="001442A4"/>
    <w:rsid w:val="0014512F"/>
    <w:rsid w:val="00145CDE"/>
    <w:rsid w:val="00146396"/>
    <w:rsid w:val="001464B0"/>
    <w:rsid w:val="0014667B"/>
    <w:rsid w:val="00146F54"/>
    <w:rsid w:val="00147304"/>
    <w:rsid w:val="00150335"/>
    <w:rsid w:val="00150948"/>
    <w:rsid w:val="00150E3F"/>
    <w:rsid w:val="00152296"/>
    <w:rsid w:val="00152DF5"/>
    <w:rsid w:val="00153A1A"/>
    <w:rsid w:val="00154DFD"/>
    <w:rsid w:val="0015503C"/>
    <w:rsid w:val="0015527E"/>
    <w:rsid w:val="001565B7"/>
    <w:rsid w:val="0015672E"/>
    <w:rsid w:val="00156B22"/>
    <w:rsid w:val="00156B36"/>
    <w:rsid w:val="00156E54"/>
    <w:rsid w:val="00160D8E"/>
    <w:rsid w:val="001615DB"/>
    <w:rsid w:val="001618E9"/>
    <w:rsid w:val="00161B09"/>
    <w:rsid w:val="00162E3D"/>
    <w:rsid w:val="00163827"/>
    <w:rsid w:val="0016411A"/>
    <w:rsid w:val="001658B9"/>
    <w:rsid w:val="001664B5"/>
    <w:rsid w:val="0016665D"/>
    <w:rsid w:val="00166DFB"/>
    <w:rsid w:val="00167CDC"/>
    <w:rsid w:val="0017035C"/>
    <w:rsid w:val="00170490"/>
    <w:rsid w:val="00174088"/>
    <w:rsid w:val="001763E0"/>
    <w:rsid w:val="00176FEF"/>
    <w:rsid w:val="001779C9"/>
    <w:rsid w:val="00180419"/>
    <w:rsid w:val="001808D6"/>
    <w:rsid w:val="00182165"/>
    <w:rsid w:val="0018216E"/>
    <w:rsid w:val="00182ED1"/>
    <w:rsid w:val="00182F75"/>
    <w:rsid w:val="001837DE"/>
    <w:rsid w:val="00183EC5"/>
    <w:rsid w:val="00184AFF"/>
    <w:rsid w:val="00186AEA"/>
    <w:rsid w:val="00187981"/>
    <w:rsid w:val="00187A9F"/>
    <w:rsid w:val="001913C6"/>
    <w:rsid w:val="001919F9"/>
    <w:rsid w:val="00192002"/>
    <w:rsid w:val="00192A9F"/>
    <w:rsid w:val="00194AF9"/>
    <w:rsid w:val="00195336"/>
    <w:rsid w:val="00195523"/>
    <w:rsid w:val="001955B3"/>
    <w:rsid w:val="0019642B"/>
    <w:rsid w:val="0019690C"/>
    <w:rsid w:val="00196E01"/>
    <w:rsid w:val="00197FC7"/>
    <w:rsid w:val="001A04DF"/>
    <w:rsid w:val="001A07C6"/>
    <w:rsid w:val="001A13DB"/>
    <w:rsid w:val="001A1B7E"/>
    <w:rsid w:val="001A1C16"/>
    <w:rsid w:val="001A1E07"/>
    <w:rsid w:val="001A1F4D"/>
    <w:rsid w:val="001A2030"/>
    <w:rsid w:val="001A23D9"/>
    <w:rsid w:val="001A2C41"/>
    <w:rsid w:val="001A2EEE"/>
    <w:rsid w:val="001A334C"/>
    <w:rsid w:val="001A3477"/>
    <w:rsid w:val="001A360E"/>
    <w:rsid w:val="001A568D"/>
    <w:rsid w:val="001A5AD5"/>
    <w:rsid w:val="001A756F"/>
    <w:rsid w:val="001A79DE"/>
    <w:rsid w:val="001B069C"/>
    <w:rsid w:val="001B0B7F"/>
    <w:rsid w:val="001B18CF"/>
    <w:rsid w:val="001B219D"/>
    <w:rsid w:val="001B31E6"/>
    <w:rsid w:val="001B4A41"/>
    <w:rsid w:val="001B5B73"/>
    <w:rsid w:val="001B62A3"/>
    <w:rsid w:val="001C02E3"/>
    <w:rsid w:val="001C052B"/>
    <w:rsid w:val="001C05C7"/>
    <w:rsid w:val="001C0C53"/>
    <w:rsid w:val="001C0EBB"/>
    <w:rsid w:val="001C1F5A"/>
    <w:rsid w:val="001C2A23"/>
    <w:rsid w:val="001C3C6A"/>
    <w:rsid w:val="001C3D06"/>
    <w:rsid w:val="001C5579"/>
    <w:rsid w:val="001C5765"/>
    <w:rsid w:val="001C586C"/>
    <w:rsid w:val="001C5C87"/>
    <w:rsid w:val="001C75A0"/>
    <w:rsid w:val="001D1E7D"/>
    <w:rsid w:val="001D281C"/>
    <w:rsid w:val="001D2B27"/>
    <w:rsid w:val="001D3B11"/>
    <w:rsid w:val="001D3D8B"/>
    <w:rsid w:val="001D3F64"/>
    <w:rsid w:val="001D539F"/>
    <w:rsid w:val="001D5A22"/>
    <w:rsid w:val="001D6457"/>
    <w:rsid w:val="001D6A37"/>
    <w:rsid w:val="001D7586"/>
    <w:rsid w:val="001E0D1E"/>
    <w:rsid w:val="001E0E16"/>
    <w:rsid w:val="001E28CD"/>
    <w:rsid w:val="001E30CF"/>
    <w:rsid w:val="001E30DD"/>
    <w:rsid w:val="001E38EF"/>
    <w:rsid w:val="001E3E82"/>
    <w:rsid w:val="001E4961"/>
    <w:rsid w:val="001E4BDF"/>
    <w:rsid w:val="001E569B"/>
    <w:rsid w:val="001E6552"/>
    <w:rsid w:val="001E72E0"/>
    <w:rsid w:val="001E750B"/>
    <w:rsid w:val="001E79B2"/>
    <w:rsid w:val="001E7C37"/>
    <w:rsid w:val="001F0153"/>
    <w:rsid w:val="001F0821"/>
    <w:rsid w:val="001F145D"/>
    <w:rsid w:val="001F168E"/>
    <w:rsid w:val="001F2478"/>
    <w:rsid w:val="001F3101"/>
    <w:rsid w:val="001F3BB8"/>
    <w:rsid w:val="001F4316"/>
    <w:rsid w:val="001F4517"/>
    <w:rsid w:val="001F5421"/>
    <w:rsid w:val="001F60C9"/>
    <w:rsid w:val="001F791D"/>
    <w:rsid w:val="00200B64"/>
    <w:rsid w:val="00201B42"/>
    <w:rsid w:val="00201B54"/>
    <w:rsid w:val="00203E0C"/>
    <w:rsid w:val="00204088"/>
    <w:rsid w:val="0020490E"/>
    <w:rsid w:val="002052D1"/>
    <w:rsid w:val="00205378"/>
    <w:rsid w:val="002059F5"/>
    <w:rsid w:val="00206B06"/>
    <w:rsid w:val="00206BA5"/>
    <w:rsid w:val="00206BBE"/>
    <w:rsid w:val="00206C9D"/>
    <w:rsid w:val="00207D38"/>
    <w:rsid w:val="0021052B"/>
    <w:rsid w:val="00212F65"/>
    <w:rsid w:val="00213D3A"/>
    <w:rsid w:val="00213F01"/>
    <w:rsid w:val="00213F96"/>
    <w:rsid w:val="002155EE"/>
    <w:rsid w:val="002160E2"/>
    <w:rsid w:val="00216A53"/>
    <w:rsid w:val="00217D58"/>
    <w:rsid w:val="00217DC5"/>
    <w:rsid w:val="00217FB4"/>
    <w:rsid w:val="00220580"/>
    <w:rsid w:val="002205E7"/>
    <w:rsid w:val="002216D7"/>
    <w:rsid w:val="0022241F"/>
    <w:rsid w:val="00222EBD"/>
    <w:rsid w:val="002235EC"/>
    <w:rsid w:val="00224272"/>
    <w:rsid w:val="00224561"/>
    <w:rsid w:val="00226B76"/>
    <w:rsid w:val="00227B45"/>
    <w:rsid w:val="00227D5E"/>
    <w:rsid w:val="00230205"/>
    <w:rsid w:val="0023075B"/>
    <w:rsid w:val="00230FB2"/>
    <w:rsid w:val="00231442"/>
    <w:rsid w:val="0023188E"/>
    <w:rsid w:val="00231950"/>
    <w:rsid w:val="00231F6B"/>
    <w:rsid w:val="00232AC0"/>
    <w:rsid w:val="00232E9B"/>
    <w:rsid w:val="00233960"/>
    <w:rsid w:val="00233A20"/>
    <w:rsid w:val="00233F72"/>
    <w:rsid w:val="002340E0"/>
    <w:rsid w:val="00234615"/>
    <w:rsid w:val="00235330"/>
    <w:rsid w:val="002362DA"/>
    <w:rsid w:val="0023639F"/>
    <w:rsid w:val="00237625"/>
    <w:rsid w:val="00237F04"/>
    <w:rsid w:val="0024044C"/>
    <w:rsid w:val="00240D20"/>
    <w:rsid w:val="00242743"/>
    <w:rsid w:val="00242789"/>
    <w:rsid w:val="00242D02"/>
    <w:rsid w:val="00244020"/>
    <w:rsid w:val="002446AD"/>
    <w:rsid w:val="002454A2"/>
    <w:rsid w:val="002455BC"/>
    <w:rsid w:val="00246437"/>
    <w:rsid w:val="00246A0A"/>
    <w:rsid w:val="002470A3"/>
    <w:rsid w:val="0025068A"/>
    <w:rsid w:val="00250930"/>
    <w:rsid w:val="00250AF1"/>
    <w:rsid w:val="00250D26"/>
    <w:rsid w:val="00251F46"/>
    <w:rsid w:val="00252EC0"/>
    <w:rsid w:val="00252EE4"/>
    <w:rsid w:val="002530E9"/>
    <w:rsid w:val="00253768"/>
    <w:rsid w:val="00253A19"/>
    <w:rsid w:val="002547CB"/>
    <w:rsid w:val="002548E1"/>
    <w:rsid w:val="0025492C"/>
    <w:rsid w:val="0025558F"/>
    <w:rsid w:val="00255618"/>
    <w:rsid w:val="0025608B"/>
    <w:rsid w:val="002569B1"/>
    <w:rsid w:val="002572B7"/>
    <w:rsid w:val="002573C9"/>
    <w:rsid w:val="0025790A"/>
    <w:rsid w:val="00257BE5"/>
    <w:rsid w:val="00257CBD"/>
    <w:rsid w:val="002607C7"/>
    <w:rsid w:val="00260B9F"/>
    <w:rsid w:val="00261309"/>
    <w:rsid w:val="00261EBD"/>
    <w:rsid w:val="002621EA"/>
    <w:rsid w:val="0026336E"/>
    <w:rsid w:val="00264267"/>
    <w:rsid w:val="00264F86"/>
    <w:rsid w:val="00265C97"/>
    <w:rsid w:val="002667C3"/>
    <w:rsid w:val="0026709A"/>
    <w:rsid w:val="00267E1F"/>
    <w:rsid w:val="00271F46"/>
    <w:rsid w:val="00273B21"/>
    <w:rsid w:val="002756A7"/>
    <w:rsid w:val="00277138"/>
    <w:rsid w:val="00277F81"/>
    <w:rsid w:val="0028075E"/>
    <w:rsid w:val="00280C56"/>
    <w:rsid w:val="002816C0"/>
    <w:rsid w:val="002818F5"/>
    <w:rsid w:val="00281CFE"/>
    <w:rsid w:val="0028203B"/>
    <w:rsid w:val="002821AF"/>
    <w:rsid w:val="00282364"/>
    <w:rsid w:val="00282441"/>
    <w:rsid w:val="00282739"/>
    <w:rsid w:val="002835AB"/>
    <w:rsid w:val="002838DE"/>
    <w:rsid w:val="00284708"/>
    <w:rsid w:val="00284E47"/>
    <w:rsid w:val="0028574B"/>
    <w:rsid w:val="00285988"/>
    <w:rsid w:val="00285AE6"/>
    <w:rsid w:val="002869FA"/>
    <w:rsid w:val="00286CEA"/>
    <w:rsid w:val="00287208"/>
    <w:rsid w:val="002873C5"/>
    <w:rsid w:val="00290015"/>
    <w:rsid w:val="0029054A"/>
    <w:rsid w:val="002905CB"/>
    <w:rsid w:val="00290FF8"/>
    <w:rsid w:val="002913C8"/>
    <w:rsid w:val="00291B97"/>
    <w:rsid w:val="00291BF8"/>
    <w:rsid w:val="00292223"/>
    <w:rsid w:val="002924E4"/>
    <w:rsid w:val="0029359A"/>
    <w:rsid w:val="002940BB"/>
    <w:rsid w:val="00294B0C"/>
    <w:rsid w:val="002956EE"/>
    <w:rsid w:val="00295866"/>
    <w:rsid w:val="002959FC"/>
    <w:rsid w:val="00296B8F"/>
    <w:rsid w:val="0029798E"/>
    <w:rsid w:val="00297D13"/>
    <w:rsid w:val="002A029C"/>
    <w:rsid w:val="002A0BC3"/>
    <w:rsid w:val="002A14DD"/>
    <w:rsid w:val="002A172A"/>
    <w:rsid w:val="002A21CC"/>
    <w:rsid w:val="002A2354"/>
    <w:rsid w:val="002A326D"/>
    <w:rsid w:val="002A3584"/>
    <w:rsid w:val="002A3F56"/>
    <w:rsid w:val="002A4208"/>
    <w:rsid w:val="002A440B"/>
    <w:rsid w:val="002A49BD"/>
    <w:rsid w:val="002A49E4"/>
    <w:rsid w:val="002A511C"/>
    <w:rsid w:val="002A5580"/>
    <w:rsid w:val="002A5973"/>
    <w:rsid w:val="002A5E12"/>
    <w:rsid w:val="002A6BED"/>
    <w:rsid w:val="002A6C9D"/>
    <w:rsid w:val="002A7095"/>
    <w:rsid w:val="002A79CF"/>
    <w:rsid w:val="002A7E0F"/>
    <w:rsid w:val="002A7E99"/>
    <w:rsid w:val="002A7EF8"/>
    <w:rsid w:val="002B01FC"/>
    <w:rsid w:val="002B0548"/>
    <w:rsid w:val="002B0908"/>
    <w:rsid w:val="002B0D02"/>
    <w:rsid w:val="002B1632"/>
    <w:rsid w:val="002B163C"/>
    <w:rsid w:val="002B1B3B"/>
    <w:rsid w:val="002B3564"/>
    <w:rsid w:val="002B3935"/>
    <w:rsid w:val="002B41A7"/>
    <w:rsid w:val="002B4853"/>
    <w:rsid w:val="002B4869"/>
    <w:rsid w:val="002B4DB4"/>
    <w:rsid w:val="002B5BD4"/>
    <w:rsid w:val="002B5D96"/>
    <w:rsid w:val="002B67A6"/>
    <w:rsid w:val="002B6956"/>
    <w:rsid w:val="002B6B8F"/>
    <w:rsid w:val="002B7BA5"/>
    <w:rsid w:val="002C042C"/>
    <w:rsid w:val="002C0493"/>
    <w:rsid w:val="002C065D"/>
    <w:rsid w:val="002C1148"/>
    <w:rsid w:val="002C2932"/>
    <w:rsid w:val="002C38C3"/>
    <w:rsid w:val="002C4723"/>
    <w:rsid w:val="002C4834"/>
    <w:rsid w:val="002C49EB"/>
    <w:rsid w:val="002C5B86"/>
    <w:rsid w:val="002C5B94"/>
    <w:rsid w:val="002C5D63"/>
    <w:rsid w:val="002C7CDF"/>
    <w:rsid w:val="002D0423"/>
    <w:rsid w:val="002D0CF5"/>
    <w:rsid w:val="002D1277"/>
    <w:rsid w:val="002D308C"/>
    <w:rsid w:val="002D3149"/>
    <w:rsid w:val="002D34A6"/>
    <w:rsid w:val="002D4926"/>
    <w:rsid w:val="002D4FC2"/>
    <w:rsid w:val="002D60CB"/>
    <w:rsid w:val="002D6781"/>
    <w:rsid w:val="002D7883"/>
    <w:rsid w:val="002E06BD"/>
    <w:rsid w:val="002E0995"/>
    <w:rsid w:val="002E113A"/>
    <w:rsid w:val="002E492C"/>
    <w:rsid w:val="002E5003"/>
    <w:rsid w:val="002E55A5"/>
    <w:rsid w:val="002F09D3"/>
    <w:rsid w:val="002F0AAB"/>
    <w:rsid w:val="002F165D"/>
    <w:rsid w:val="002F1A96"/>
    <w:rsid w:val="002F1CD5"/>
    <w:rsid w:val="002F3A90"/>
    <w:rsid w:val="002F4233"/>
    <w:rsid w:val="002F42FF"/>
    <w:rsid w:val="002F50A5"/>
    <w:rsid w:val="002F557A"/>
    <w:rsid w:val="002F5D15"/>
    <w:rsid w:val="002F6A16"/>
    <w:rsid w:val="002F6CBA"/>
    <w:rsid w:val="0030112E"/>
    <w:rsid w:val="003038BC"/>
    <w:rsid w:val="00303AC5"/>
    <w:rsid w:val="00303B23"/>
    <w:rsid w:val="00303C6B"/>
    <w:rsid w:val="00304972"/>
    <w:rsid w:val="00305242"/>
    <w:rsid w:val="00306283"/>
    <w:rsid w:val="003066FD"/>
    <w:rsid w:val="0030772B"/>
    <w:rsid w:val="003100CB"/>
    <w:rsid w:val="00311C38"/>
    <w:rsid w:val="00312B4D"/>
    <w:rsid w:val="00314DA3"/>
    <w:rsid w:val="00314F7D"/>
    <w:rsid w:val="003150D9"/>
    <w:rsid w:val="0031679E"/>
    <w:rsid w:val="003179CC"/>
    <w:rsid w:val="0032131E"/>
    <w:rsid w:val="00321EC4"/>
    <w:rsid w:val="0032229D"/>
    <w:rsid w:val="00322BC4"/>
    <w:rsid w:val="00323240"/>
    <w:rsid w:val="00324AE3"/>
    <w:rsid w:val="00324E97"/>
    <w:rsid w:val="00325E0A"/>
    <w:rsid w:val="00325EEE"/>
    <w:rsid w:val="00326EE9"/>
    <w:rsid w:val="00327A8C"/>
    <w:rsid w:val="00330DD6"/>
    <w:rsid w:val="00330F4C"/>
    <w:rsid w:val="00331A0D"/>
    <w:rsid w:val="00332781"/>
    <w:rsid w:val="00333A79"/>
    <w:rsid w:val="00333B67"/>
    <w:rsid w:val="00333C90"/>
    <w:rsid w:val="00334707"/>
    <w:rsid w:val="0033476F"/>
    <w:rsid w:val="003347FB"/>
    <w:rsid w:val="00334984"/>
    <w:rsid w:val="00335533"/>
    <w:rsid w:val="00335E70"/>
    <w:rsid w:val="0033621D"/>
    <w:rsid w:val="00336BEE"/>
    <w:rsid w:val="003407BD"/>
    <w:rsid w:val="0034098B"/>
    <w:rsid w:val="00340E69"/>
    <w:rsid w:val="00341105"/>
    <w:rsid w:val="00341EDB"/>
    <w:rsid w:val="00342600"/>
    <w:rsid w:val="003434D7"/>
    <w:rsid w:val="00343AC3"/>
    <w:rsid w:val="003443C1"/>
    <w:rsid w:val="00345F68"/>
    <w:rsid w:val="003461C5"/>
    <w:rsid w:val="00346303"/>
    <w:rsid w:val="00346C4B"/>
    <w:rsid w:val="00346D62"/>
    <w:rsid w:val="00350EA3"/>
    <w:rsid w:val="00351B7F"/>
    <w:rsid w:val="0035323E"/>
    <w:rsid w:val="00354B8C"/>
    <w:rsid w:val="00354C05"/>
    <w:rsid w:val="00354D59"/>
    <w:rsid w:val="003568A1"/>
    <w:rsid w:val="003568F3"/>
    <w:rsid w:val="0035779B"/>
    <w:rsid w:val="003577AB"/>
    <w:rsid w:val="00357DDD"/>
    <w:rsid w:val="003606D7"/>
    <w:rsid w:val="00360712"/>
    <w:rsid w:val="00360977"/>
    <w:rsid w:val="00361175"/>
    <w:rsid w:val="003613CE"/>
    <w:rsid w:val="00361645"/>
    <w:rsid w:val="00361886"/>
    <w:rsid w:val="00363EC5"/>
    <w:rsid w:val="00364F40"/>
    <w:rsid w:val="00365CFC"/>
    <w:rsid w:val="003709F2"/>
    <w:rsid w:val="00370AFF"/>
    <w:rsid w:val="0037121C"/>
    <w:rsid w:val="00372069"/>
    <w:rsid w:val="003725B4"/>
    <w:rsid w:val="00373724"/>
    <w:rsid w:val="00373AE1"/>
    <w:rsid w:val="00373D99"/>
    <w:rsid w:val="0037552F"/>
    <w:rsid w:val="00376C1C"/>
    <w:rsid w:val="00376FD2"/>
    <w:rsid w:val="003770A0"/>
    <w:rsid w:val="003770A7"/>
    <w:rsid w:val="00381378"/>
    <w:rsid w:val="003813BC"/>
    <w:rsid w:val="00381A17"/>
    <w:rsid w:val="00382160"/>
    <w:rsid w:val="0038225E"/>
    <w:rsid w:val="0038374E"/>
    <w:rsid w:val="00384657"/>
    <w:rsid w:val="00385919"/>
    <w:rsid w:val="00385CCC"/>
    <w:rsid w:val="00386D5B"/>
    <w:rsid w:val="00387CA8"/>
    <w:rsid w:val="00387E86"/>
    <w:rsid w:val="00390705"/>
    <w:rsid w:val="00390E21"/>
    <w:rsid w:val="00391915"/>
    <w:rsid w:val="00392314"/>
    <w:rsid w:val="00392600"/>
    <w:rsid w:val="00392FD9"/>
    <w:rsid w:val="00393AF2"/>
    <w:rsid w:val="00394F9F"/>
    <w:rsid w:val="00395A4F"/>
    <w:rsid w:val="00396328"/>
    <w:rsid w:val="00397A3C"/>
    <w:rsid w:val="00397DB6"/>
    <w:rsid w:val="003A0656"/>
    <w:rsid w:val="003A0A90"/>
    <w:rsid w:val="003A0CBC"/>
    <w:rsid w:val="003A0E46"/>
    <w:rsid w:val="003A33E5"/>
    <w:rsid w:val="003A3651"/>
    <w:rsid w:val="003A3760"/>
    <w:rsid w:val="003A3826"/>
    <w:rsid w:val="003A3E00"/>
    <w:rsid w:val="003A41C8"/>
    <w:rsid w:val="003A421F"/>
    <w:rsid w:val="003A4A47"/>
    <w:rsid w:val="003A5899"/>
    <w:rsid w:val="003A5D8B"/>
    <w:rsid w:val="003A68F0"/>
    <w:rsid w:val="003A7F13"/>
    <w:rsid w:val="003B0CE7"/>
    <w:rsid w:val="003B0E3E"/>
    <w:rsid w:val="003B1CBD"/>
    <w:rsid w:val="003B2095"/>
    <w:rsid w:val="003B22A3"/>
    <w:rsid w:val="003B2557"/>
    <w:rsid w:val="003B25A5"/>
    <w:rsid w:val="003B3700"/>
    <w:rsid w:val="003B4AED"/>
    <w:rsid w:val="003B4FA4"/>
    <w:rsid w:val="003B7014"/>
    <w:rsid w:val="003B73D4"/>
    <w:rsid w:val="003C0E35"/>
    <w:rsid w:val="003C16DD"/>
    <w:rsid w:val="003C1D8C"/>
    <w:rsid w:val="003C1FAF"/>
    <w:rsid w:val="003C2378"/>
    <w:rsid w:val="003C2BED"/>
    <w:rsid w:val="003C3025"/>
    <w:rsid w:val="003C3320"/>
    <w:rsid w:val="003C3D99"/>
    <w:rsid w:val="003C53AF"/>
    <w:rsid w:val="003C5D1E"/>
    <w:rsid w:val="003C6811"/>
    <w:rsid w:val="003C682F"/>
    <w:rsid w:val="003C7F3E"/>
    <w:rsid w:val="003D04AE"/>
    <w:rsid w:val="003D079B"/>
    <w:rsid w:val="003D0D85"/>
    <w:rsid w:val="003D145B"/>
    <w:rsid w:val="003D1B23"/>
    <w:rsid w:val="003D1BB9"/>
    <w:rsid w:val="003D2DF3"/>
    <w:rsid w:val="003D38B0"/>
    <w:rsid w:val="003D5FA6"/>
    <w:rsid w:val="003D6170"/>
    <w:rsid w:val="003D647B"/>
    <w:rsid w:val="003D65B9"/>
    <w:rsid w:val="003D6976"/>
    <w:rsid w:val="003D76FB"/>
    <w:rsid w:val="003D7844"/>
    <w:rsid w:val="003E20A0"/>
    <w:rsid w:val="003E2208"/>
    <w:rsid w:val="003E2485"/>
    <w:rsid w:val="003E29BC"/>
    <w:rsid w:val="003E34D3"/>
    <w:rsid w:val="003E3999"/>
    <w:rsid w:val="003E3E0A"/>
    <w:rsid w:val="003E4500"/>
    <w:rsid w:val="003E45BB"/>
    <w:rsid w:val="003E5C44"/>
    <w:rsid w:val="003E6691"/>
    <w:rsid w:val="003E68CE"/>
    <w:rsid w:val="003E6E4E"/>
    <w:rsid w:val="003E79E3"/>
    <w:rsid w:val="003F0160"/>
    <w:rsid w:val="003F08D1"/>
    <w:rsid w:val="003F17C4"/>
    <w:rsid w:val="003F1E2E"/>
    <w:rsid w:val="003F1F4B"/>
    <w:rsid w:val="003F26C6"/>
    <w:rsid w:val="003F3805"/>
    <w:rsid w:val="003F42F6"/>
    <w:rsid w:val="003F4FEA"/>
    <w:rsid w:val="003F5FF9"/>
    <w:rsid w:val="003F7BED"/>
    <w:rsid w:val="003F7E46"/>
    <w:rsid w:val="00400B95"/>
    <w:rsid w:val="00401505"/>
    <w:rsid w:val="0040167A"/>
    <w:rsid w:val="00402BF5"/>
    <w:rsid w:val="00403673"/>
    <w:rsid w:val="00403AE9"/>
    <w:rsid w:val="0040686B"/>
    <w:rsid w:val="00406E61"/>
    <w:rsid w:val="00407580"/>
    <w:rsid w:val="00407EA8"/>
    <w:rsid w:val="00410DB6"/>
    <w:rsid w:val="00411E19"/>
    <w:rsid w:val="00413056"/>
    <w:rsid w:val="004131B8"/>
    <w:rsid w:val="00413AA7"/>
    <w:rsid w:val="00413ABE"/>
    <w:rsid w:val="00413B34"/>
    <w:rsid w:val="004144AF"/>
    <w:rsid w:val="00414EE1"/>
    <w:rsid w:val="0041669C"/>
    <w:rsid w:val="00420E8C"/>
    <w:rsid w:val="00421876"/>
    <w:rsid w:val="00422C58"/>
    <w:rsid w:val="004230AA"/>
    <w:rsid w:val="004234B0"/>
    <w:rsid w:val="004234CE"/>
    <w:rsid w:val="00426EF9"/>
    <w:rsid w:val="00427C85"/>
    <w:rsid w:val="00427EB1"/>
    <w:rsid w:val="00430967"/>
    <w:rsid w:val="00430B62"/>
    <w:rsid w:val="00431514"/>
    <w:rsid w:val="004317E4"/>
    <w:rsid w:val="004320C7"/>
    <w:rsid w:val="00432208"/>
    <w:rsid w:val="00432517"/>
    <w:rsid w:val="00432678"/>
    <w:rsid w:val="00432939"/>
    <w:rsid w:val="00432A0E"/>
    <w:rsid w:val="004331E4"/>
    <w:rsid w:val="004337E2"/>
    <w:rsid w:val="00433C50"/>
    <w:rsid w:val="00434A5C"/>
    <w:rsid w:val="00434ABC"/>
    <w:rsid w:val="00434C4B"/>
    <w:rsid w:val="00435C75"/>
    <w:rsid w:val="00436133"/>
    <w:rsid w:val="004364EF"/>
    <w:rsid w:val="004367DC"/>
    <w:rsid w:val="00436BF6"/>
    <w:rsid w:val="00437062"/>
    <w:rsid w:val="004377D5"/>
    <w:rsid w:val="00437D57"/>
    <w:rsid w:val="004404FC"/>
    <w:rsid w:val="004411CD"/>
    <w:rsid w:val="00441D7A"/>
    <w:rsid w:val="00442AA3"/>
    <w:rsid w:val="00444AAF"/>
    <w:rsid w:val="0044672A"/>
    <w:rsid w:val="00447223"/>
    <w:rsid w:val="0044727A"/>
    <w:rsid w:val="004475AE"/>
    <w:rsid w:val="00447C89"/>
    <w:rsid w:val="004505D7"/>
    <w:rsid w:val="00450A57"/>
    <w:rsid w:val="00450AC9"/>
    <w:rsid w:val="00450F21"/>
    <w:rsid w:val="0045277A"/>
    <w:rsid w:val="00453CC9"/>
    <w:rsid w:val="004541D8"/>
    <w:rsid w:val="0045421E"/>
    <w:rsid w:val="004542DD"/>
    <w:rsid w:val="004546DC"/>
    <w:rsid w:val="00456485"/>
    <w:rsid w:val="004573A8"/>
    <w:rsid w:val="00457497"/>
    <w:rsid w:val="00457985"/>
    <w:rsid w:val="00457DB7"/>
    <w:rsid w:val="00457F27"/>
    <w:rsid w:val="00457F86"/>
    <w:rsid w:val="00460C75"/>
    <w:rsid w:val="00460E09"/>
    <w:rsid w:val="00461575"/>
    <w:rsid w:val="00461815"/>
    <w:rsid w:val="00462BBC"/>
    <w:rsid w:val="00462FCD"/>
    <w:rsid w:val="00463469"/>
    <w:rsid w:val="00463DA0"/>
    <w:rsid w:val="00463F47"/>
    <w:rsid w:val="004640C7"/>
    <w:rsid w:val="00465904"/>
    <w:rsid w:val="00465C42"/>
    <w:rsid w:val="00466519"/>
    <w:rsid w:val="00467635"/>
    <w:rsid w:val="00467B8D"/>
    <w:rsid w:val="004700C4"/>
    <w:rsid w:val="00470772"/>
    <w:rsid w:val="00472D8C"/>
    <w:rsid w:val="00473A1D"/>
    <w:rsid w:val="004744CE"/>
    <w:rsid w:val="00474689"/>
    <w:rsid w:val="00475281"/>
    <w:rsid w:val="0047575C"/>
    <w:rsid w:val="0047680C"/>
    <w:rsid w:val="00477D4A"/>
    <w:rsid w:val="00477F47"/>
    <w:rsid w:val="0048028E"/>
    <w:rsid w:val="00480853"/>
    <w:rsid w:val="00480C23"/>
    <w:rsid w:val="00481249"/>
    <w:rsid w:val="004815E4"/>
    <w:rsid w:val="004824B6"/>
    <w:rsid w:val="004827B5"/>
    <w:rsid w:val="004828E8"/>
    <w:rsid w:val="00482B92"/>
    <w:rsid w:val="00482E7C"/>
    <w:rsid w:val="004846F0"/>
    <w:rsid w:val="00484AE1"/>
    <w:rsid w:val="00485CF1"/>
    <w:rsid w:val="00486227"/>
    <w:rsid w:val="00486B6E"/>
    <w:rsid w:val="00487DA1"/>
    <w:rsid w:val="00492D18"/>
    <w:rsid w:val="00493346"/>
    <w:rsid w:val="00493F6E"/>
    <w:rsid w:val="00494C87"/>
    <w:rsid w:val="00494F21"/>
    <w:rsid w:val="00495338"/>
    <w:rsid w:val="00495F52"/>
    <w:rsid w:val="00496849"/>
    <w:rsid w:val="004A0084"/>
    <w:rsid w:val="004A0290"/>
    <w:rsid w:val="004A04C7"/>
    <w:rsid w:val="004A068D"/>
    <w:rsid w:val="004A11CF"/>
    <w:rsid w:val="004A323B"/>
    <w:rsid w:val="004A3C81"/>
    <w:rsid w:val="004A4B6D"/>
    <w:rsid w:val="004A52DC"/>
    <w:rsid w:val="004A535C"/>
    <w:rsid w:val="004A69FF"/>
    <w:rsid w:val="004A70A2"/>
    <w:rsid w:val="004A7441"/>
    <w:rsid w:val="004A774D"/>
    <w:rsid w:val="004B19A5"/>
    <w:rsid w:val="004B1D97"/>
    <w:rsid w:val="004B2AA8"/>
    <w:rsid w:val="004B4CA0"/>
    <w:rsid w:val="004B6018"/>
    <w:rsid w:val="004B6936"/>
    <w:rsid w:val="004B6B69"/>
    <w:rsid w:val="004B6BC1"/>
    <w:rsid w:val="004B70FB"/>
    <w:rsid w:val="004B76CE"/>
    <w:rsid w:val="004B7AE7"/>
    <w:rsid w:val="004B7DA2"/>
    <w:rsid w:val="004C10C4"/>
    <w:rsid w:val="004C1459"/>
    <w:rsid w:val="004C1732"/>
    <w:rsid w:val="004C191A"/>
    <w:rsid w:val="004C1CC5"/>
    <w:rsid w:val="004C20EC"/>
    <w:rsid w:val="004C3344"/>
    <w:rsid w:val="004C4893"/>
    <w:rsid w:val="004C7FEF"/>
    <w:rsid w:val="004D034D"/>
    <w:rsid w:val="004D0602"/>
    <w:rsid w:val="004D14A5"/>
    <w:rsid w:val="004D163E"/>
    <w:rsid w:val="004D2019"/>
    <w:rsid w:val="004D2285"/>
    <w:rsid w:val="004D2297"/>
    <w:rsid w:val="004D4187"/>
    <w:rsid w:val="004D445E"/>
    <w:rsid w:val="004D4A15"/>
    <w:rsid w:val="004D5D24"/>
    <w:rsid w:val="004D6477"/>
    <w:rsid w:val="004D6971"/>
    <w:rsid w:val="004D78E3"/>
    <w:rsid w:val="004E05AE"/>
    <w:rsid w:val="004E065F"/>
    <w:rsid w:val="004E0E86"/>
    <w:rsid w:val="004E139D"/>
    <w:rsid w:val="004E1A40"/>
    <w:rsid w:val="004E1D0F"/>
    <w:rsid w:val="004E34A6"/>
    <w:rsid w:val="004E3C20"/>
    <w:rsid w:val="004E418F"/>
    <w:rsid w:val="004E46C3"/>
    <w:rsid w:val="004E5A7B"/>
    <w:rsid w:val="004E64B5"/>
    <w:rsid w:val="004E6D00"/>
    <w:rsid w:val="004E70FC"/>
    <w:rsid w:val="004F0EF5"/>
    <w:rsid w:val="004F2CDE"/>
    <w:rsid w:val="004F2F38"/>
    <w:rsid w:val="004F3154"/>
    <w:rsid w:val="004F369A"/>
    <w:rsid w:val="004F3741"/>
    <w:rsid w:val="004F4223"/>
    <w:rsid w:val="004F4A5B"/>
    <w:rsid w:val="004F4F0F"/>
    <w:rsid w:val="0050095D"/>
    <w:rsid w:val="0050154C"/>
    <w:rsid w:val="00501641"/>
    <w:rsid w:val="0050216A"/>
    <w:rsid w:val="005028BE"/>
    <w:rsid w:val="005029C1"/>
    <w:rsid w:val="0050369A"/>
    <w:rsid w:val="0050377A"/>
    <w:rsid w:val="005053B2"/>
    <w:rsid w:val="00505833"/>
    <w:rsid w:val="005061B7"/>
    <w:rsid w:val="00506E72"/>
    <w:rsid w:val="005102FE"/>
    <w:rsid w:val="00510DC3"/>
    <w:rsid w:val="0051122C"/>
    <w:rsid w:val="00511503"/>
    <w:rsid w:val="00511787"/>
    <w:rsid w:val="00512389"/>
    <w:rsid w:val="005123BD"/>
    <w:rsid w:val="00512EAF"/>
    <w:rsid w:val="00513DA1"/>
    <w:rsid w:val="00514101"/>
    <w:rsid w:val="00514E7E"/>
    <w:rsid w:val="00515007"/>
    <w:rsid w:val="0051550D"/>
    <w:rsid w:val="005160FB"/>
    <w:rsid w:val="005166A5"/>
    <w:rsid w:val="00517182"/>
    <w:rsid w:val="00517A42"/>
    <w:rsid w:val="0052141D"/>
    <w:rsid w:val="00521955"/>
    <w:rsid w:val="005222CC"/>
    <w:rsid w:val="005226A2"/>
    <w:rsid w:val="00522885"/>
    <w:rsid w:val="00523310"/>
    <w:rsid w:val="005241A5"/>
    <w:rsid w:val="00524691"/>
    <w:rsid w:val="00525592"/>
    <w:rsid w:val="00525E05"/>
    <w:rsid w:val="00525E75"/>
    <w:rsid w:val="005266CE"/>
    <w:rsid w:val="0052752E"/>
    <w:rsid w:val="00527C36"/>
    <w:rsid w:val="0053033D"/>
    <w:rsid w:val="0053073D"/>
    <w:rsid w:val="00530FCD"/>
    <w:rsid w:val="00531138"/>
    <w:rsid w:val="005312D7"/>
    <w:rsid w:val="005314C5"/>
    <w:rsid w:val="005314F9"/>
    <w:rsid w:val="00531F91"/>
    <w:rsid w:val="005325F7"/>
    <w:rsid w:val="00532CEE"/>
    <w:rsid w:val="005339E7"/>
    <w:rsid w:val="00534549"/>
    <w:rsid w:val="005361DE"/>
    <w:rsid w:val="0053703A"/>
    <w:rsid w:val="005376E1"/>
    <w:rsid w:val="00537908"/>
    <w:rsid w:val="005400C7"/>
    <w:rsid w:val="00544238"/>
    <w:rsid w:val="0054447C"/>
    <w:rsid w:val="0054465A"/>
    <w:rsid w:val="0054467D"/>
    <w:rsid w:val="00544F65"/>
    <w:rsid w:val="00546AFF"/>
    <w:rsid w:val="00546D4F"/>
    <w:rsid w:val="00547172"/>
    <w:rsid w:val="005479FE"/>
    <w:rsid w:val="005508B4"/>
    <w:rsid w:val="00550A16"/>
    <w:rsid w:val="00551277"/>
    <w:rsid w:val="005513B8"/>
    <w:rsid w:val="00554006"/>
    <w:rsid w:val="00554A37"/>
    <w:rsid w:val="00554F9C"/>
    <w:rsid w:val="00555A6E"/>
    <w:rsid w:val="00555CAB"/>
    <w:rsid w:val="00556908"/>
    <w:rsid w:val="00556DCB"/>
    <w:rsid w:val="00556DE2"/>
    <w:rsid w:val="00557315"/>
    <w:rsid w:val="005579F9"/>
    <w:rsid w:val="00557BF2"/>
    <w:rsid w:val="00557C3C"/>
    <w:rsid w:val="00560337"/>
    <w:rsid w:val="00560567"/>
    <w:rsid w:val="0056071E"/>
    <w:rsid w:val="00560807"/>
    <w:rsid w:val="00560BB4"/>
    <w:rsid w:val="005611D0"/>
    <w:rsid w:val="0056160C"/>
    <w:rsid w:val="005632C1"/>
    <w:rsid w:val="0056350D"/>
    <w:rsid w:val="00563B17"/>
    <w:rsid w:val="00564098"/>
    <w:rsid w:val="00564A2A"/>
    <w:rsid w:val="00565650"/>
    <w:rsid w:val="00565A39"/>
    <w:rsid w:val="0056780F"/>
    <w:rsid w:val="0056788C"/>
    <w:rsid w:val="00567EFE"/>
    <w:rsid w:val="0057022B"/>
    <w:rsid w:val="00571836"/>
    <w:rsid w:val="0057226A"/>
    <w:rsid w:val="00573D39"/>
    <w:rsid w:val="00574864"/>
    <w:rsid w:val="00574B06"/>
    <w:rsid w:val="00575800"/>
    <w:rsid w:val="00575F06"/>
    <w:rsid w:val="005769BD"/>
    <w:rsid w:val="00576C6B"/>
    <w:rsid w:val="0057708B"/>
    <w:rsid w:val="00580213"/>
    <w:rsid w:val="00580330"/>
    <w:rsid w:val="005813CF"/>
    <w:rsid w:val="005827A2"/>
    <w:rsid w:val="00583301"/>
    <w:rsid w:val="005838AD"/>
    <w:rsid w:val="005839D9"/>
    <w:rsid w:val="005845C5"/>
    <w:rsid w:val="00584F51"/>
    <w:rsid w:val="00585619"/>
    <w:rsid w:val="00585AAA"/>
    <w:rsid w:val="00585C14"/>
    <w:rsid w:val="00585D63"/>
    <w:rsid w:val="005902F0"/>
    <w:rsid w:val="00590307"/>
    <w:rsid w:val="005903F8"/>
    <w:rsid w:val="0059118B"/>
    <w:rsid w:val="00591951"/>
    <w:rsid w:val="0059198B"/>
    <w:rsid w:val="00592BB9"/>
    <w:rsid w:val="00592FD4"/>
    <w:rsid w:val="0059326B"/>
    <w:rsid w:val="005933F0"/>
    <w:rsid w:val="00593997"/>
    <w:rsid w:val="00595292"/>
    <w:rsid w:val="0059542C"/>
    <w:rsid w:val="005954F3"/>
    <w:rsid w:val="005A02C8"/>
    <w:rsid w:val="005A0429"/>
    <w:rsid w:val="005A0DD5"/>
    <w:rsid w:val="005A1192"/>
    <w:rsid w:val="005A1461"/>
    <w:rsid w:val="005A15DE"/>
    <w:rsid w:val="005A1A97"/>
    <w:rsid w:val="005A1B55"/>
    <w:rsid w:val="005A1D5B"/>
    <w:rsid w:val="005A20C5"/>
    <w:rsid w:val="005A2112"/>
    <w:rsid w:val="005A27F6"/>
    <w:rsid w:val="005A2BF4"/>
    <w:rsid w:val="005A3BEF"/>
    <w:rsid w:val="005A3C96"/>
    <w:rsid w:val="005A4925"/>
    <w:rsid w:val="005A540C"/>
    <w:rsid w:val="005A5462"/>
    <w:rsid w:val="005A59AF"/>
    <w:rsid w:val="005A7132"/>
    <w:rsid w:val="005B0983"/>
    <w:rsid w:val="005B0BD5"/>
    <w:rsid w:val="005B0CEF"/>
    <w:rsid w:val="005B12C6"/>
    <w:rsid w:val="005B1DC7"/>
    <w:rsid w:val="005B2D82"/>
    <w:rsid w:val="005B3236"/>
    <w:rsid w:val="005B3FC5"/>
    <w:rsid w:val="005B42D0"/>
    <w:rsid w:val="005B44F2"/>
    <w:rsid w:val="005B5977"/>
    <w:rsid w:val="005B6522"/>
    <w:rsid w:val="005B6F28"/>
    <w:rsid w:val="005B7093"/>
    <w:rsid w:val="005B7A78"/>
    <w:rsid w:val="005B7CC0"/>
    <w:rsid w:val="005C00BC"/>
    <w:rsid w:val="005C01A0"/>
    <w:rsid w:val="005C0A5D"/>
    <w:rsid w:val="005C0F4C"/>
    <w:rsid w:val="005C2014"/>
    <w:rsid w:val="005C3BE0"/>
    <w:rsid w:val="005C3F6C"/>
    <w:rsid w:val="005C4DB9"/>
    <w:rsid w:val="005C5C0E"/>
    <w:rsid w:val="005C6250"/>
    <w:rsid w:val="005C6392"/>
    <w:rsid w:val="005C7647"/>
    <w:rsid w:val="005D0CBF"/>
    <w:rsid w:val="005D0D04"/>
    <w:rsid w:val="005D114F"/>
    <w:rsid w:val="005D1787"/>
    <w:rsid w:val="005D1987"/>
    <w:rsid w:val="005D198B"/>
    <w:rsid w:val="005D1B0E"/>
    <w:rsid w:val="005D1D53"/>
    <w:rsid w:val="005D253C"/>
    <w:rsid w:val="005D300C"/>
    <w:rsid w:val="005D3597"/>
    <w:rsid w:val="005D3B5A"/>
    <w:rsid w:val="005D3E1B"/>
    <w:rsid w:val="005D4A4E"/>
    <w:rsid w:val="005D5666"/>
    <w:rsid w:val="005D60A3"/>
    <w:rsid w:val="005D709A"/>
    <w:rsid w:val="005D7F37"/>
    <w:rsid w:val="005D7F47"/>
    <w:rsid w:val="005E0661"/>
    <w:rsid w:val="005E110F"/>
    <w:rsid w:val="005E13FF"/>
    <w:rsid w:val="005E1B86"/>
    <w:rsid w:val="005E2CF6"/>
    <w:rsid w:val="005E35AD"/>
    <w:rsid w:val="005E3B9C"/>
    <w:rsid w:val="005E3BFF"/>
    <w:rsid w:val="005E4655"/>
    <w:rsid w:val="005E4730"/>
    <w:rsid w:val="005E485D"/>
    <w:rsid w:val="005E4BAD"/>
    <w:rsid w:val="005E5697"/>
    <w:rsid w:val="005E6341"/>
    <w:rsid w:val="005E6ADC"/>
    <w:rsid w:val="005E6D26"/>
    <w:rsid w:val="005E7C8C"/>
    <w:rsid w:val="005E7FD6"/>
    <w:rsid w:val="005F062D"/>
    <w:rsid w:val="005F0649"/>
    <w:rsid w:val="005F09C7"/>
    <w:rsid w:val="005F1553"/>
    <w:rsid w:val="005F1654"/>
    <w:rsid w:val="005F1759"/>
    <w:rsid w:val="005F1B17"/>
    <w:rsid w:val="005F1B3C"/>
    <w:rsid w:val="005F356C"/>
    <w:rsid w:val="005F3976"/>
    <w:rsid w:val="005F3FDC"/>
    <w:rsid w:val="005F47BE"/>
    <w:rsid w:val="005F4E10"/>
    <w:rsid w:val="005F5213"/>
    <w:rsid w:val="005F576A"/>
    <w:rsid w:val="005F5E94"/>
    <w:rsid w:val="005F5FBE"/>
    <w:rsid w:val="005F61A5"/>
    <w:rsid w:val="005F7545"/>
    <w:rsid w:val="005F768D"/>
    <w:rsid w:val="006008E4"/>
    <w:rsid w:val="00600D9A"/>
    <w:rsid w:val="00601215"/>
    <w:rsid w:val="00601A30"/>
    <w:rsid w:val="00601E03"/>
    <w:rsid w:val="006020FA"/>
    <w:rsid w:val="00602B8F"/>
    <w:rsid w:val="00603CA3"/>
    <w:rsid w:val="00603F22"/>
    <w:rsid w:val="006040FA"/>
    <w:rsid w:val="00605CF1"/>
    <w:rsid w:val="00605D4F"/>
    <w:rsid w:val="006073CC"/>
    <w:rsid w:val="00607F2E"/>
    <w:rsid w:val="00610249"/>
    <w:rsid w:val="0061086B"/>
    <w:rsid w:val="0061178D"/>
    <w:rsid w:val="00613391"/>
    <w:rsid w:val="00615DC2"/>
    <w:rsid w:val="00615E9A"/>
    <w:rsid w:val="00616541"/>
    <w:rsid w:val="00616969"/>
    <w:rsid w:val="00616D87"/>
    <w:rsid w:val="006200E8"/>
    <w:rsid w:val="00621557"/>
    <w:rsid w:val="006218DF"/>
    <w:rsid w:val="006229E1"/>
    <w:rsid w:val="0062314F"/>
    <w:rsid w:val="00623CA2"/>
    <w:rsid w:val="006249C8"/>
    <w:rsid w:val="006251E4"/>
    <w:rsid w:val="00625452"/>
    <w:rsid w:val="00626253"/>
    <w:rsid w:val="0062657B"/>
    <w:rsid w:val="00627D7A"/>
    <w:rsid w:val="00630CE3"/>
    <w:rsid w:val="006312F4"/>
    <w:rsid w:val="006318C5"/>
    <w:rsid w:val="00631989"/>
    <w:rsid w:val="00633C46"/>
    <w:rsid w:val="00635A24"/>
    <w:rsid w:val="00636507"/>
    <w:rsid w:val="0063692F"/>
    <w:rsid w:val="00636C05"/>
    <w:rsid w:val="00637F91"/>
    <w:rsid w:val="00640424"/>
    <w:rsid w:val="00640673"/>
    <w:rsid w:val="00640C15"/>
    <w:rsid w:val="00640CAB"/>
    <w:rsid w:val="00640D28"/>
    <w:rsid w:val="00640DF2"/>
    <w:rsid w:val="0064187A"/>
    <w:rsid w:val="00641E73"/>
    <w:rsid w:val="006424F9"/>
    <w:rsid w:val="00642A00"/>
    <w:rsid w:val="00643212"/>
    <w:rsid w:val="006446FF"/>
    <w:rsid w:val="00644E37"/>
    <w:rsid w:val="006454CC"/>
    <w:rsid w:val="00646059"/>
    <w:rsid w:val="00646A12"/>
    <w:rsid w:val="006503C0"/>
    <w:rsid w:val="00650B63"/>
    <w:rsid w:val="00650B77"/>
    <w:rsid w:val="00651367"/>
    <w:rsid w:val="00651D32"/>
    <w:rsid w:val="00651F37"/>
    <w:rsid w:val="006520D4"/>
    <w:rsid w:val="00652844"/>
    <w:rsid w:val="00652E02"/>
    <w:rsid w:val="00653233"/>
    <w:rsid w:val="00653C73"/>
    <w:rsid w:val="00654067"/>
    <w:rsid w:val="00654E32"/>
    <w:rsid w:val="00656654"/>
    <w:rsid w:val="006569AA"/>
    <w:rsid w:val="006607FD"/>
    <w:rsid w:val="00660D4D"/>
    <w:rsid w:val="00660DE6"/>
    <w:rsid w:val="00660EA5"/>
    <w:rsid w:val="0066183D"/>
    <w:rsid w:val="00662227"/>
    <w:rsid w:val="00662FEC"/>
    <w:rsid w:val="006646B8"/>
    <w:rsid w:val="006647C5"/>
    <w:rsid w:val="006657DB"/>
    <w:rsid w:val="006658E3"/>
    <w:rsid w:val="00665CDD"/>
    <w:rsid w:val="00666CED"/>
    <w:rsid w:val="00666F4F"/>
    <w:rsid w:val="00667018"/>
    <w:rsid w:val="0066719F"/>
    <w:rsid w:val="006674FC"/>
    <w:rsid w:val="0066763D"/>
    <w:rsid w:val="006700E4"/>
    <w:rsid w:val="006702D5"/>
    <w:rsid w:val="00671243"/>
    <w:rsid w:val="00672220"/>
    <w:rsid w:val="00672316"/>
    <w:rsid w:val="0067313E"/>
    <w:rsid w:val="00673E1B"/>
    <w:rsid w:val="0067417B"/>
    <w:rsid w:val="00674958"/>
    <w:rsid w:val="00674CC7"/>
    <w:rsid w:val="006751A6"/>
    <w:rsid w:val="006751C4"/>
    <w:rsid w:val="0067563B"/>
    <w:rsid w:val="00676F17"/>
    <w:rsid w:val="00677402"/>
    <w:rsid w:val="00677FF1"/>
    <w:rsid w:val="00680651"/>
    <w:rsid w:val="00680B78"/>
    <w:rsid w:val="00681116"/>
    <w:rsid w:val="0068122D"/>
    <w:rsid w:val="00681C85"/>
    <w:rsid w:val="00682D29"/>
    <w:rsid w:val="006832D1"/>
    <w:rsid w:val="00683474"/>
    <w:rsid w:val="00684330"/>
    <w:rsid w:val="006845CC"/>
    <w:rsid w:val="00684A65"/>
    <w:rsid w:val="00685B9B"/>
    <w:rsid w:val="00686930"/>
    <w:rsid w:val="006901F6"/>
    <w:rsid w:val="00691907"/>
    <w:rsid w:val="006919E9"/>
    <w:rsid w:val="00692369"/>
    <w:rsid w:val="006929E9"/>
    <w:rsid w:val="00693328"/>
    <w:rsid w:val="00695615"/>
    <w:rsid w:val="006958AC"/>
    <w:rsid w:val="00696830"/>
    <w:rsid w:val="00697911"/>
    <w:rsid w:val="006A06B9"/>
    <w:rsid w:val="006A079F"/>
    <w:rsid w:val="006A09A0"/>
    <w:rsid w:val="006A0B26"/>
    <w:rsid w:val="006A347E"/>
    <w:rsid w:val="006A3837"/>
    <w:rsid w:val="006A4930"/>
    <w:rsid w:val="006A4A4E"/>
    <w:rsid w:val="006A4EFB"/>
    <w:rsid w:val="006A6000"/>
    <w:rsid w:val="006B0DB8"/>
    <w:rsid w:val="006B15DB"/>
    <w:rsid w:val="006B1F58"/>
    <w:rsid w:val="006B1F71"/>
    <w:rsid w:val="006B29C6"/>
    <w:rsid w:val="006B2F51"/>
    <w:rsid w:val="006B300B"/>
    <w:rsid w:val="006B40C6"/>
    <w:rsid w:val="006B572F"/>
    <w:rsid w:val="006B5DAF"/>
    <w:rsid w:val="006B5DF6"/>
    <w:rsid w:val="006B64F5"/>
    <w:rsid w:val="006B7039"/>
    <w:rsid w:val="006C1E2D"/>
    <w:rsid w:val="006C264C"/>
    <w:rsid w:val="006C3C33"/>
    <w:rsid w:val="006C4CB1"/>
    <w:rsid w:val="006C61EB"/>
    <w:rsid w:val="006C6396"/>
    <w:rsid w:val="006C6535"/>
    <w:rsid w:val="006C6A24"/>
    <w:rsid w:val="006C6D0E"/>
    <w:rsid w:val="006C6FB2"/>
    <w:rsid w:val="006C7EA1"/>
    <w:rsid w:val="006D0C94"/>
    <w:rsid w:val="006D0D90"/>
    <w:rsid w:val="006D1724"/>
    <w:rsid w:val="006D18A4"/>
    <w:rsid w:val="006D1F60"/>
    <w:rsid w:val="006D2368"/>
    <w:rsid w:val="006D28F5"/>
    <w:rsid w:val="006D33DC"/>
    <w:rsid w:val="006D4B1D"/>
    <w:rsid w:val="006D538F"/>
    <w:rsid w:val="006D57B5"/>
    <w:rsid w:val="006D5BAC"/>
    <w:rsid w:val="006D6202"/>
    <w:rsid w:val="006D6424"/>
    <w:rsid w:val="006D69BF"/>
    <w:rsid w:val="006D74F9"/>
    <w:rsid w:val="006E0912"/>
    <w:rsid w:val="006E159E"/>
    <w:rsid w:val="006E2A26"/>
    <w:rsid w:val="006E2D5E"/>
    <w:rsid w:val="006E2F8C"/>
    <w:rsid w:val="006E3B1C"/>
    <w:rsid w:val="006E3CE0"/>
    <w:rsid w:val="006E4ADF"/>
    <w:rsid w:val="006E50B5"/>
    <w:rsid w:val="006E5403"/>
    <w:rsid w:val="006E56BE"/>
    <w:rsid w:val="006E61CF"/>
    <w:rsid w:val="006E6451"/>
    <w:rsid w:val="006E702F"/>
    <w:rsid w:val="006E757D"/>
    <w:rsid w:val="006E7BD4"/>
    <w:rsid w:val="006F012B"/>
    <w:rsid w:val="006F0735"/>
    <w:rsid w:val="006F0D0D"/>
    <w:rsid w:val="006F106C"/>
    <w:rsid w:val="006F1E62"/>
    <w:rsid w:val="006F30D8"/>
    <w:rsid w:val="006F36D4"/>
    <w:rsid w:val="006F4715"/>
    <w:rsid w:val="006F492C"/>
    <w:rsid w:val="006F4D98"/>
    <w:rsid w:val="006F5F5C"/>
    <w:rsid w:val="006F772A"/>
    <w:rsid w:val="00700FD4"/>
    <w:rsid w:val="00702BE4"/>
    <w:rsid w:val="00702F1D"/>
    <w:rsid w:val="007039C3"/>
    <w:rsid w:val="007041E6"/>
    <w:rsid w:val="007048FA"/>
    <w:rsid w:val="00704AD5"/>
    <w:rsid w:val="00705BD8"/>
    <w:rsid w:val="00705F36"/>
    <w:rsid w:val="00706D47"/>
    <w:rsid w:val="00707E62"/>
    <w:rsid w:val="007111DB"/>
    <w:rsid w:val="00711AA8"/>
    <w:rsid w:val="00712804"/>
    <w:rsid w:val="00713783"/>
    <w:rsid w:val="007139EE"/>
    <w:rsid w:val="00714647"/>
    <w:rsid w:val="0071473E"/>
    <w:rsid w:val="007148A3"/>
    <w:rsid w:val="00714E8F"/>
    <w:rsid w:val="007159FC"/>
    <w:rsid w:val="00715AD3"/>
    <w:rsid w:val="00716D9E"/>
    <w:rsid w:val="007174F3"/>
    <w:rsid w:val="00717C5E"/>
    <w:rsid w:val="00717D11"/>
    <w:rsid w:val="00720226"/>
    <w:rsid w:val="007207AA"/>
    <w:rsid w:val="00721C29"/>
    <w:rsid w:val="0072254F"/>
    <w:rsid w:val="007225FD"/>
    <w:rsid w:val="007240EB"/>
    <w:rsid w:val="00724FAB"/>
    <w:rsid w:val="00725420"/>
    <w:rsid w:val="0072602F"/>
    <w:rsid w:val="007269AA"/>
    <w:rsid w:val="00726D7F"/>
    <w:rsid w:val="00727BD6"/>
    <w:rsid w:val="00727CD7"/>
    <w:rsid w:val="0073013B"/>
    <w:rsid w:val="007301E8"/>
    <w:rsid w:val="007321A7"/>
    <w:rsid w:val="00732363"/>
    <w:rsid w:val="00732C5D"/>
    <w:rsid w:val="00732DDF"/>
    <w:rsid w:val="00733007"/>
    <w:rsid w:val="007334F3"/>
    <w:rsid w:val="00733B2B"/>
    <w:rsid w:val="00734076"/>
    <w:rsid w:val="007340CE"/>
    <w:rsid w:val="00734367"/>
    <w:rsid w:val="00734D04"/>
    <w:rsid w:val="0073529D"/>
    <w:rsid w:val="0073588D"/>
    <w:rsid w:val="00737381"/>
    <w:rsid w:val="007375A8"/>
    <w:rsid w:val="007376E4"/>
    <w:rsid w:val="00737E80"/>
    <w:rsid w:val="00740552"/>
    <w:rsid w:val="00741389"/>
    <w:rsid w:val="007419A7"/>
    <w:rsid w:val="00741D11"/>
    <w:rsid w:val="007425F4"/>
    <w:rsid w:val="00742C19"/>
    <w:rsid w:val="00743827"/>
    <w:rsid w:val="007443D7"/>
    <w:rsid w:val="007449D4"/>
    <w:rsid w:val="007449E1"/>
    <w:rsid w:val="0074520D"/>
    <w:rsid w:val="007457F3"/>
    <w:rsid w:val="00745EFB"/>
    <w:rsid w:val="007462C2"/>
    <w:rsid w:val="007463C0"/>
    <w:rsid w:val="00746AB1"/>
    <w:rsid w:val="00750181"/>
    <w:rsid w:val="00750432"/>
    <w:rsid w:val="007504F5"/>
    <w:rsid w:val="00750AE4"/>
    <w:rsid w:val="00750BE8"/>
    <w:rsid w:val="00751454"/>
    <w:rsid w:val="00751CEF"/>
    <w:rsid w:val="00752B56"/>
    <w:rsid w:val="007532C6"/>
    <w:rsid w:val="00754027"/>
    <w:rsid w:val="007540C5"/>
    <w:rsid w:val="00754798"/>
    <w:rsid w:val="0075541B"/>
    <w:rsid w:val="00756109"/>
    <w:rsid w:val="007568C5"/>
    <w:rsid w:val="00757DF3"/>
    <w:rsid w:val="007603ED"/>
    <w:rsid w:val="007616EE"/>
    <w:rsid w:val="00761992"/>
    <w:rsid w:val="00761AB8"/>
    <w:rsid w:val="00761B5B"/>
    <w:rsid w:val="00761B7F"/>
    <w:rsid w:val="00763695"/>
    <w:rsid w:val="00763CA3"/>
    <w:rsid w:val="0076420A"/>
    <w:rsid w:val="007642D8"/>
    <w:rsid w:val="00764DB9"/>
    <w:rsid w:val="00764F58"/>
    <w:rsid w:val="00765085"/>
    <w:rsid w:val="007658C8"/>
    <w:rsid w:val="00765B0B"/>
    <w:rsid w:val="00765D4E"/>
    <w:rsid w:val="007660E2"/>
    <w:rsid w:val="007669B9"/>
    <w:rsid w:val="0077045B"/>
    <w:rsid w:val="007725E5"/>
    <w:rsid w:val="00772869"/>
    <w:rsid w:val="00772CFC"/>
    <w:rsid w:val="00772E09"/>
    <w:rsid w:val="00773277"/>
    <w:rsid w:val="0077433A"/>
    <w:rsid w:val="007759C6"/>
    <w:rsid w:val="00780217"/>
    <w:rsid w:val="0078160D"/>
    <w:rsid w:val="00781679"/>
    <w:rsid w:val="00781B3F"/>
    <w:rsid w:val="00782670"/>
    <w:rsid w:val="007827E3"/>
    <w:rsid w:val="00782EA2"/>
    <w:rsid w:val="007830F4"/>
    <w:rsid w:val="00783B6C"/>
    <w:rsid w:val="00784122"/>
    <w:rsid w:val="0078480B"/>
    <w:rsid w:val="00784E36"/>
    <w:rsid w:val="00784F92"/>
    <w:rsid w:val="00785B08"/>
    <w:rsid w:val="00786134"/>
    <w:rsid w:val="00786357"/>
    <w:rsid w:val="007867F3"/>
    <w:rsid w:val="007869AA"/>
    <w:rsid w:val="007872EC"/>
    <w:rsid w:val="00787A2E"/>
    <w:rsid w:val="00787F24"/>
    <w:rsid w:val="00790374"/>
    <w:rsid w:val="00790535"/>
    <w:rsid w:val="00790B53"/>
    <w:rsid w:val="00790F5E"/>
    <w:rsid w:val="007912C1"/>
    <w:rsid w:val="00791685"/>
    <w:rsid w:val="00791874"/>
    <w:rsid w:val="00791DBD"/>
    <w:rsid w:val="007928D2"/>
    <w:rsid w:val="00792B6A"/>
    <w:rsid w:val="00792B78"/>
    <w:rsid w:val="00792EE9"/>
    <w:rsid w:val="00793EAF"/>
    <w:rsid w:val="007959C4"/>
    <w:rsid w:val="00796CEB"/>
    <w:rsid w:val="00796E63"/>
    <w:rsid w:val="00797B33"/>
    <w:rsid w:val="007A0A9D"/>
    <w:rsid w:val="007A1409"/>
    <w:rsid w:val="007A1472"/>
    <w:rsid w:val="007A17A8"/>
    <w:rsid w:val="007A17CD"/>
    <w:rsid w:val="007A213E"/>
    <w:rsid w:val="007A402C"/>
    <w:rsid w:val="007A4687"/>
    <w:rsid w:val="007A4B16"/>
    <w:rsid w:val="007A58CE"/>
    <w:rsid w:val="007A627A"/>
    <w:rsid w:val="007A65A6"/>
    <w:rsid w:val="007A6D09"/>
    <w:rsid w:val="007A6D77"/>
    <w:rsid w:val="007A7CE5"/>
    <w:rsid w:val="007B00F1"/>
    <w:rsid w:val="007B11FA"/>
    <w:rsid w:val="007B15E5"/>
    <w:rsid w:val="007B237C"/>
    <w:rsid w:val="007B296E"/>
    <w:rsid w:val="007B2E20"/>
    <w:rsid w:val="007B353C"/>
    <w:rsid w:val="007B3B92"/>
    <w:rsid w:val="007B3ECC"/>
    <w:rsid w:val="007B401C"/>
    <w:rsid w:val="007B40A5"/>
    <w:rsid w:val="007B4591"/>
    <w:rsid w:val="007B4A41"/>
    <w:rsid w:val="007B6693"/>
    <w:rsid w:val="007B6A42"/>
    <w:rsid w:val="007B76AD"/>
    <w:rsid w:val="007C04EB"/>
    <w:rsid w:val="007C1D0F"/>
    <w:rsid w:val="007C1FBA"/>
    <w:rsid w:val="007C3C93"/>
    <w:rsid w:val="007C67D4"/>
    <w:rsid w:val="007C7095"/>
    <w:rsid w:val="007C77FD"/>
    <w:rsid w:val="007D0E4F"/>
    <w:rsid w:val="007D14DE"/>
    <w:rsid w:val="007D1D93"/>
    <w:rsid w:val="007D2427"/>
    <w:rsid w:val="007D2EAE"/>
    <w:rsid w:val="007D332F"/>
    <w:rsid w:val="007D4C16"/>
    <w:rsid w:val="007D545B"/>
    <w:rsid w:val="007D595D"/>
    <w:rsid w:val="007D5CDD"/>
    <w:rsid w:val="007D68F4"/>
    <w:rsid w:val="007D774D"/>
    <w:rsid w:val="007E0255"/>
    <w:rsid w:val="007E0386"/>
    <w:rsid w:val="007E06E4"/>
    <w:rsid w:val="007E0DB3"/>
    <w:rsid w:val="007E20CE"/>
    <w:rsid w:val="007E2594"/>
    <w:rsid w:val="007E3FDF"/>
    <w:rsid w:val="007E6E89"/>
    <w:rsid w:val="007E71F9"/>
    <w:rsid w:val="007E7466"/>
    <w:rsid w:val="007E7FDB"/>
    <w:rsid w:val="007F086D"/>
    <w:rsid w:val="007F0EAF"/>
    <w:rsid w:val="007F167D"/>
    <w:rsid w:val="007F1F97"/>
    <w:rsid w:val="007F2621"/>
    <w:rsid w:val="007F2BB0"/>
    <w:rsid w:val="007F32C6"/>
    <w:rsid w:val="007F3782"/>
    <w:rsid w:val="007F457E"/>
    <w:rsid w:val="007F475D"/>
    <w:rsid w:val="007F53F1"/>
    <w:rsid w:val="007F665E"/>
    <w:rsid w:val="007F6F9B"/>
    <w:rsid w:val="007F6FD9"/>
    <w:rsid w:val="008002E9"/>
    <w:rsid w:val="00801573"/>
    <w:rsid w:val="0080180B"/>
    <w:rsid w:val="008022A2"/>
    <w:rsid w:val="008037A3"/>
    <w:rsid w:val="008038B8"/>
    <w:rsid w:val="00805246"/>
    <w:rsid w:val="00807369"/>
    <w:rsid w:val="00810F56"/>
    <w:rsid w:val="00811215"/>
    <w:rsid w:val="00811508"/>
    <w:rsid w:val="008138F0"/>
    <w:rsid w:val="008140DF"/>
    <w:rsid w:val="00814575"/>
    <w:rsid w:val="0081565F"/>
    <w:rsid w:val="00815B8B"/>
    <w:rsid w:val="00815C9A"/>
    <w:rsid w:val="008169F4"/>
    <w:rsid w:val="00816DA9"/>
    <w:rsid w:val="00817D18"/>
    <w:rsid w:val="008216F3"/>
    <w:rsid w:val="00823317"/>
    <w:rsid w:val="0082374F"/>
    <w:rsid w:val="008238B6"/>
    <w:rsid w:val="00824003"/>
    <w:rsid w:val="008241C0"/>
    <w:rsid w:val="008247B0"/>
    <w:rsid w:val="00824907"/>
    <w:rsid w:val="00826689"/>
    <w:rsid w:val="00827EF0"/>
    <w:rsid w:val="008308FE"/>
    <w:rsid w:val="00830C1C"/>
    <w:rsid w:val="00831159"/>
    <w:rsid w:val="00832961"/>
    <w:rsid w:val="00832A41"/>
    <w:rsid w:val="008335BF"/>
    <w:rsid w:val="00833844"/>
    <w:rsid w:val="00834318"/>
    <w:rsid w:val="008346BF"/>
    <w:rsid w:val="008348F0"/>
    <w:rsid w:val="00834B58"/>
    <w:rsid w:val="00835478"/>
    <w:rsid w:val="00835AEE"/>
    <w:rsid w:val="008364BC"/>
    <w:rsid w:val="00836753"/>
    <w:rsid w:val="008377F6"/>
    <w:rsid w:val="00841486"/>
    <w:rsid w:val="008427B9"/>
    <w:rsid w:val="00842E86"/>
    <w:rsid w:val="0084379E"/>
    <w:rsid w:val="00844ED3"/>
    <w:rsid w:val="00845E00"/>
    <w:rsid w:val="00846614"/>
    <w:rsid w:val="008467FE"/>
    <w:rsid w:val="00847C37"/>
    <w:rsid w:val="00850A10"/>
    <w:rsid w:val="00850BD4"/>
    <w:rsid w:val="008511C2"/>
    <w:rsid w:val="008528F6"/>
    <w:rsid w:val="0085482D"/>
    <w:rsid w:val="00855108"/>
    <w:rsid w:val="00860973"/>
    <w:rsid w:val="0086304F"/>
    <w:rsid w:val="008631DA"/>
    <w:rsid w:val="00863334"/>
    <w:rsid w:val="00863792"/>
    <w:rsid w:val="00863A3C"/>
    <w:rsid w:val="00864A43"/>
    <w:rsid w:val="00866817"/>
    <w:rsid w:val="008672A1"/>
    <w:rsid w:val="008677CC"/>
    <w:rsid w:val="008701BE"/>
    <w:rsid w:val="0087332B"/>
    <w:rsid w:val="00874102"/>
    <w:rsid w:val="00875F5E"/>
    <w:rsid w:val="00876093"/>
    <w:rsid w:val="0087627D"/>
    <w:rsid w:val="0087698F"/>
    <w:rsid w:val="00877512"/>
    <w:rsid w:val="00877EF8"/>
    <w:rsid w:val="00877FBE"/>
    <w:rsid w:val="00880A6F"/>
    <w:rsid w:val="008811CC"/>
    <w:rsid w:val="008817B3"/>
    <w:rsid w:val="00882896"/>
    <w:rsid w:val="00882CB4"/>
    <w:rsid w:val="008836F1"/>
    <w:rsid w:val="008839A2"/>
    <w:rsid w:val="00885D9E"/>
    <w:rsid w:val="00886572"/>
    <w:rsid w:val="00886C2F"/>
    <w:rsid w:val="008877D4"/>
    <w:rsid w:val="00887C83"/>
    <w:rsid w:val="00890434"/>
    <w:rsid w:val="00891D74"/>
    <w:rsid w:val="00891EB8"/>
    <w:rsid w:val="00892171"/>
    <w:rsid w:val="0089219E"/>
    <w:rsid w:val="0089224D"/>
    <w:rsid w:val="0089358E"/>
    <w:rsid w:val="00893908"/>
    <w:rsid w:val="00893DAD"/>
    <w:rsid w:val="00894D30"/>
    <w:rsid w:val="008957D6"/>
    <w:rsid w:val="00897986"/>
    <w:rsid w:val="008A0263"/>
    <w:rsid w:val="008A0FCA"/>
    <w:rsid w:val="008A15F0"/>
    <w:rsid w:val="008A1835"/>
    <w:rsid w:val="008A1887"/>
    <w:rsid w:val="008A1B2C"/>
    <w:rsid w:val="008A26D8"/>
    <w:rsid w:val="008A2916"/>
    <w:rsid w:val="008A2B16"/>
    <w:rsid w:val="008A33B5"/>
    <w:rsid w:val="008A5C40"/>
    <w:rsid w:val="008A6B4F"/>
    <w:rsid w:val="008A6DF6"/>
    <w:rsid w:val="008A786A"/>
    <w:rsid w:val="008A7ECC"/>
    <w:rsid w:val="008B00C2"/>
    <w:rsid w:val="008B0775"/>
    <w:rsid w:val="008B15A6"/>
    <w:rsid w:val="008B22E3"/>
    <w:rsid w:val="008B2B28"/>
    <w:rsid w:val="008B2E12"/>
    <w:rsid w:val="008B3C2D"/>
    <w:rsid w:val="008B4488"/>
    <w:rsid w:val="008B49EC"/>
    <w:rsid w:val="008B4CD0"/>
    <w:rsid w:val="008B5136"/>
    <w:rsid w:val="008B63EC"/>
    <w:rsid w:val="008B6B31"/>
    <w:rsid w:val="008B6C6F"/>
    <w:rsid w:val="008B7416"/>
    <w:rsid w:val="008B781C"/>
    <w:rsid w:val="008B79A8"/>
    <w:rsid w:val="008B7B47"/>
    <w:rsid w:val="008C000A"/>
    <w:rsid w:val="008C03E0"/>
    <w:rsid w:val="008C090B"/>
    <w:rsid w:val="008C0912"/>
    <w:rsid w:val="008C1984"/>
    <w:rsid w:val="008C239A"/>
    <w:rsid w:val="008C2CB2"/>
    <w:rsid w:val="008C2E93"/>
    <w:rsid w:val="008C35FD"/>
    <w:rsid w:val="008C38E0"/>
    <w:rsid w:val="008C436E"/>
    <w:rsid w:val="008C43B0"/>
    <w:rsid w:val="008C4551"/>
    <w:rsid w:val="008C4B00"/>
    <w:rsid w:val="008C4BD2"/>
    <w:rsid w:val="008C5B12"/>
    <w:rsid w:val="008C6DBF"/>
    <w:rsid w:val="008C7848"/>
    <w:rsid w:val="008D0CD1"/>
    <w:rsid w:val="008D0FE3"/>
    <w:rsid w:val="008D189D"/>
    <w:rsid w:val="008D2159"/>
    <w:rsid w:val="008D3254"/>
    <w:rsid w:val="008D3329"/>
    <w:rsid w:val="008D33FD"/>
    <w:rsid w:val="008D388B"/>
    <w:rsid w:val="008D38F9"/>
    <w:rsid w:val="008D41E9"/>
    <w:rsid w:val="008D4479"/>
    <w:rsid w:val="008D4EBA"/>
    <w:rsid w:val="008D597B"/>
    <w:rsid w:val="008D67BF"/>
    <w:rsid w:val="008D69C6"/>
    <w:rsid w:val="008E075C"/>
    <w:rsid w:val="008E136B"/>
    <w:rsid w:val="008E1379"/>
    <w:rsid w:val="008E1BBD"/>
    <w:rsid w:val="008E1D62"/>
    <w:rsid w:val="008E20EF"/>
    <w:rsid w:val="008E2ACA"/>
    <w:rsid w:val="008E2FC6"/>
    <w:rsid w:val="008E37D4"/>
    <w:rsid w:val="008E3984"/>
    <w:rsid w:val="008E4587"/>
    <w:rsid w:val="008E47CA"/>
    <w:rsid w:val="008E523E"/>
    <w:rsid w:val="008E5D5F"/>
    <w:rsid w:val="008E703C"/>
    <w:rsid w:val="008E7D82"/>
    <w:rsid w:val="008E7F6E"/>
    <w:rsid w:val="008F04F0"/>
    <w:rsid w:val="008F050E"/>
    <w:rsid w:val="008F0906"/>
    <w:rsid w:val="008F0B9E"/>
    <w:rsid w:val="008F132C"/>
    <w:rsid w:val="008F1433"/>
    <w:rsid w:val="008F1D9A"/>
    <w:rsid w:val="008F27ED"/>
    <w:rsid w:val="008F360A"/>
    <w:rsid w:val="008F55AB"/>
    <w:rsid w:val="008F5BAA"/>
    <w:rsid w:val="008F692D"/>
    <w:rsid w:val="008F6B49"/>
    <w:rsid w:val="0090015F"/>
    <w:rsid w:val="00900E1C"/>
    <w:rsid w:val="00900E9D"/>
    <w:rsid w:val="009010A3"/>
    <w:rsid w:val="00901D40"/>
    <w:rsid w:val="00902810"/>
    <w:rsid w:val="0090284D"/>
    <w:rsid w:val="0090317F"/>
    <w:rsid w:val="0090364D"/>
    <w:rsid w:val="009038B3"/>
    <w:rsid w:val="009050A8"/>
    <w:rsid w:val="00905585"/>
    <w:rsid w:val="00905F5F"/>
    <w:rsid w:val="0090634C"/>
    <w:rsid w:val="00906C58"/>
    <w:rsid w:val="009070F6"/>
    <w:rsid w:val="0090752B"/>
    <w:rsid w:val="00907CE2"/>
    <w:rsid w:val="00907EB5"/>
    <w:rsid w:val="00910C74"/>
    <w:rsid w:val="0091130C"/>
    <w:rsid w:val="009151C8"/>
    <w:rsid w:val="00915C2F"/>
    <w:rsid w:val="00915DFF"/>
    <w:rsid w:val="00916A9D"/>
    <w:rsid w:val="00916C1C"/>
    <w:rsid w:val="009171CF"/>
    <w:rsid w:val="009173DE"/>
    <w:rsid w:val="00917EF0"/>
    <w:rsid w:val="00920E37"/>
    <w:rsid w:val="00921822"/>
    <w:rsid w:val="00921D59"/>
    <w:rsid w:val="0092208E"/>
    <w:rsid w:val="00923ADD"/>
    <w:rsid w:val="00923DD1"/>
    <w:rsid w:val="00923FFD"/>
    <w:rsid w:val="00924797"/>
    <w:rsid w:val="00925C30"/>
    <w:rsid w:val="009260EB"/>
    <w:rsid w:val="0092630C"/>
    <w:rsid w:val="00926C4A"/>
    <w:rsid w:val="00927A70"/>
    <w:rsid w:val="00930C79"/>
    <w:rsid w:val="00930E6B"/>
    <w:rsid w:val="00931049"/>
    <w:rsid w:val="00931DB5"/>
    <w:rsid w:val="00932EFF"/>
    <w:rsid w:val="0093393B"/>
    <w:rsid w:val="00934094"/>
    <w:rsid w:val="00934429"/>
    <w:rsid w:val="00935331"/>
    <w:rsid w:val="009357F5"/>
    <w:rsid w:val="00936A26"/>
    <w:rsid w:val="00936C68"/>
    <w:rsid w:val="00937091"/>
    <w:rsid w:val="00937FF5"/>
    <w:rsid w:val="00940F45"/>
    <w:rsid w:val="0094126E"/>
    <w:rsid w:val="009415C6"/>
    <w:rsid w:val="009420E9"/>
    <w:rsid w:val="009425FE"/>
    <w:rsid w:val="009434C8"/>
    <w:rsid w:val="0094484D"/>
    <w:rsid w:val="0094566C"/>
    <w:rsid w:val="009456B6"/>
    <w:rsid w:val="00945EEA"/>
    <w:rsid w:val="00946B60"/>
    <w:rsid w:val="00946D8C"/>
    <w:rsid w:val="00947E38"/>
    <w:rsid w:val="00947F00"/>
    <w:rsid w:val="0095174E"/>
    <w:rsid w:val="00952A86"/>
    <w:rsid w:val="009535AD"/>
    <w:rsid w:val="00954374"/>
    <w:rsid w:val="009543BA"/>
    <w:rsid w:val="0095490C"/>
    <w:rsid w:val="00954EFF"/>
    <w:rsid w:val="00955095"/>
    <w:rsid w:val="00955123"/>
    <w:rsid w:val="00955516"/>
    <w:rsid w:val="009559CB"/>
    <w:rsid w:val="00957AB4"/>
    <w:rsid w:val="00957B1A"/>
    <w:rsid w:val="00960492"/>
    <w:rsid w:val="0096094C"/>
    <w:rsid w:val="00960BFA"/>
    <w:rsid w:val="00961D29"/>
    <w:rsid w:val="00961F87"/>
    <w:rsid w:val="0096277A"/>
    <w:rsid w:val="00962C19"/>
    <w:rsid w:val="00963165"/>
    <w:rsid w:val="009636BF"/>
    <w:rsid w:val="00963EFA"/>
    <w:rsid w:val="00964284"/>
    <w:rsid w:val="0096499E"/>
    <w:rsid w:val="009650F2"/>
    <w:rsid w:val="00965162"/>
    <w:rsid w:val="00965699"/>
    <w:rsid w:val="00966276"/>
    <w:rsid w:val="00967821"/>
    <w:rsid w:val="00967C1B"/>
    <w:rsid w:val="00967DFD"/>
    <w:rsid w:val="009708B8"/>
    <w:rsid w:val="009718A9"/>
    <w:rsid w:val="009745EF"/>
    <w:rsid w:val="009752B6"/>
    <w:rsid w:val="009756F6"/>
    <w:rsid w:val="00975832"/>
    <w:rsid w:val="00977449"/>
    <w:rsid w:val="0098044E"/>
    <w:rsid w:val="009807F5"/>
    <w:rsid w:val="00980B27"/>
    <w:rsid w:val="00982802"/>
    <w:rsid w:val="009829F1"/>
    <w:rsid w:val="00983C9C"/>
    <w:rsid w:val="00983D8E"/>
    <w:rsid w:val="00984D44"/>
    <w:rsid w:val="00985296"/>
    <w:rsid w:val="00985785"/>
    <w:rsid w:val="00986655"/>
    <w:rsid w:val="00986EC7"/>
    <w:rsid w:val="0098733A"/>
    <w:rsid w:val="0098757B"/>
    <w:rsid w:val="009877AA"/>
    <w:rsid w:val="00990931"/>
    <w:rsid w:val="00990C74"/>
    <w:rsid w:val="00992027"/>
    <w:rsid w:val="00992252"/>
    <w:rsid w:val="0099316B"/>
    <w:rsid w:val="00994B1E"/>
    <w:rsid w:val="0099663F"/>
    <w:rsid w:val="00997544"/>
    <w:rsid w:val="009A001A"/>
    <w:rsid w:val="009A06A8"/>
    <w:rsid w:val="009A251A"/>
    <w:rsid w:val="009A2DC8"/>
    <w:rsid w:val="009A38E7"/>
    <w:rsid w:val="009A4F16"/>
    <w:rsid w:val="009A5322"/>
    <w:rsid w:val="009A6019"/>
    <w:rsid w:val="009A6795"/>
    <w:rsid w:val="009A75F0"/>
    <w:rsid w:val="009A7D4D"/>
    <w:rsid w:val="009B0C02"/>
    <w:rsid w:val="009B15AC"/>
    <w:rsid w:val="009B1829"/>
    <w:rsid w:val="009B1875"/>
    <w:rsid w:val="009B3367"/>
    <w:rsid w:val="009B53E8"/>
    <w:rsid w:val="009B56BF"/>
    <w:rsid w:val="009B6110"/>
    <w:rsid w:val="009B69C0"/>
    <w:rsid w:val="009B7FA3"/>
    <w:rsid w:val="009C0D43"/>
    <w:rsid w:val="009C0DFB"/>
    <w:rsid w:val="009C1AB1"/>
    <w:rsid w:val="009C2CEC"/>
    <w:rsid w:val="009C2E64"/>
    <w:rsid w:val="009C2EE8"/>
    <w:rsid w:val="009C3038"/>
    <w:rsid w:val="009C39B1"/>
    <w:rsid w:val="009C3AA9"/>
    <w:rsid w:val="009C4ADA"/>
    <w:rsid w:val="009C6680"/>
    <w:rsid w:val="009D0048"/>
    <w:rsid w:val="009D1C32"/>
    <w:rsid w:val="009D2096"/>
    <w:rsid w:val="009D2974"/>
    <w:rsid w:val="009D2ECD"/>
    <w:rsid w:val="009D2ED8"/>
    <w:rsid w:val="009D4337"/>
    <w:rsid w:val="009D453A"/>
    <w:rsid w:val="009D697C"/>
    <w:rsid w:val="009D7842"/>
    <w:rsid w:val="009D7F29"/>
    <w:rsid w:val="009E06E0"/>
    <w:rsid w:val="009E1D5E"/>
    <w:rsid w:val="009E431C"/>
    <w:rsid w:val="009E53D6"/>
    <w:rsid w:val="009E61AC"/>
    <w:rsid w:val="009E6920"/>
    <w:rsid w:val="009E698A"/>
    <w:rsid w:val="009E7671"/>
    <w:rsid w:val="009E7676"/>
    <w:rsid w:val="009F002A"/>
    <w:rsid w:val="009F1C80"/>
    <w:rsid w:val="009F1FA8"/>
    <w:rsid w:val="009F2D27"/>
    <w:rsid w:val="009F32C9"/>
    <w:rsid w:val="009F343B"/>
    <w:rsid w:val="009F389A"/>
    <w:rsid w:val="009F3EDB"/>
    <w:rsid w:val="009F44D7"/>
    <w:rsid w:val="009F4711"/>
    <w:rsid w:val="009F4A88"/>
    <w:rsid w:val="009F4E15"/>
    <w:rsid w:val="009F50B9"/>
    <w:rsid w:val="009F56FE"/>
    <w:rsid w:val="009F5D26"/>
    <w:rsid w:val="009F6182"/>
    <w:rsid w:val="009F6F26"/>
    <w:rsid w:val="009F7827"/>
    <w:rsid w:val="009F7909"/>
    <w:rsid w:val="009F7BBC"/>
    <w:rsid w:val="00A00B0D"/>
    <w:rsid w:val="00A0258D"/>
    <w:rsid w:val="00A02842"/>
    <w:rsid w:val="00A03364"/>
    <w:rsid w:val="00A033BF"/>
    <w:rsid w:val="00A036B0"/>
    <w:rsid w:val="00A04382"/>
    <w:rsid w:val="00A04766"/>
    <w:rsid w:val="00A048CF"/>
    <w:rsid w:val="00A0503D"/>
    <w:rsid w:val="00A0525E"/>
    <w:rsid w:val="00A074FA"/>
    <w:rsid w:val="00A076FF"/>
    <w:rsid w:val="00A07DAE"/>
    <w:rsid w:val="00A100B8"/>
    <w:rsid w:val="00A112C6"/>
    <w:rsid w:val="00A11836"/>
    <w:rsid w:val="00A11AA7"/>
    <w:rsid w:val="00A11B6C"/>
    <w:rsid w:val="00A1231A"/>
    <w:rsid w:val="00A13234"/>
    <w:rsid w:val="00A13E58"/>
    <w:rsid w:val="00A143D2"/>
    <w:rsid w:val="00A14596"/>
    <w:rsid w:val="00A15E62"/>
    <w:rsid w:val="00A17413"/>
    <w:rsid w:val="00A17BA8"/>
    <w:rsid w:val="00A17F49"/>
    <w:rsid w:val="00A20646"/>
    <w:rsid w:val="00A21620"/>
    <w:rsid w:val="00A21D36"/>
    <w:rsid w:val="00A24053"/>
    <w:rsid w:val="00A24676"/>
    <w:rsid w:val="00A247A5"/>
    <w:rsid w:val="00A2496E"/>
    <w:rsid w:val="00A2571F"/>
    <w:rsid w:val="00A25ECD"/>
    <w:rsid w:val="00A25F99"/>
    <w:rsid w:val="00A26FEB"/>
    <w:rsid w:val="00A27030"/>
    <w:rsid w:val="00A27394"/>
    <w:rsid w:val="00A30286"/>
    <w:rsid w:val="00A30440"/>
    <w:rsid w:val="00A331B2"/>
    <w:rsid w:val="00A335BF"/>
    <w:rsid w:val="00A33C12"/>
    <w:rsid w:val="00A33CC3"/>
    <w:rsid w:val="00A34A2E"/>
    <w:rsid w:val="00A3509E"/>
    <w:rsid w:val="00A3539D"/>
    <w:rsid w:val="00A35674"/>
    <w:rsid w:val="00A358B8"/>
    <w:rsid w:val="00A408EF"/>
    <w:rsid w:val="00A41263"/>
    <w:rsid w:val="00A42225"/>
    <w:rsid w:val="00A4230D"/>
    <w:rsid w:val="00A4335F"/>
    <w:rsid w:val="00A43F8F"/>
    <w:rsid w:val="00A4459E"/>
    <w:rsid w:val="00A46CBC"/>
    <w:rsid w:val="00A47259"/>
    <w:rsid w:val="00A47CB1"/>
    <w:rsid w:val="00A50CDC"/>
    <w:rsid w:val="00A50D81"/>
    <w:rsid w:val="00A50DD7"/>
    <w:rsid w:val="00A51177"/>
    <w:rsid w:val="00A51EFC"/>
    <w:rsid w:val="00A52565"/>
    <w:rsid w:val="00A53B1D"/>
    <w:rsid w:val="00A53C9E"/>
    <w:rsid w:val="00A5523D"/>
    <w:rsid w:val="00A552B0"/>
    <w:rsid w:val="00A55706"/>
    <w:rsid w:val="00A563C0"/>
    <w:rsid w:val="00A56DC2"/>
    <w:rsid w:val="00A5758E"/>
    <w:rsid w:val="00A60506"/>
    <w:rsid w:val="00A613E4"/>
    <w:rsid w:val="00A618D3"/>
    <w:rsid w:val="00A61E59"/>
    <w:rsid w:val="00A62031"/>
    <w:rsid w:val="00A629F6"/>
    <w:rsid w:val="00A62BCA"/>
    <w:rsid w:val="00A62E7F"/>
    <w:rsid w:val="00A63852"/>
    <w:rsid w:val="00A63959"/>
    <w:rsid w:val="00A63F62"/>
    <w:rsid w:val="00A64389"/>
    <w:rsid w:val="00A649F1"/>
    <w:rsid w:val="00A64D30"/>
    <w:rsid w:val="00A671B5"/>
    <w:rsid w:val="00A67435"/>
    <w:rsid w:val="00A710B0"/>
    <w:rsid w:val="00A716BD"/>
    <w:rsid w:val="00A71F63"/>
    <w:rsid w:val="00A73945"/>
    <w:rsid w:val="00A73A06"/>
    <w:rsid w:val="00A73A33"/>
    <w:rsid w:val="00A743B5"/>
    <w:rsid w:val="00A7485B"/>
    <w:rsid w:val="00A7518C"/>
    <w:rsid w:val="00A756ED"/>
    <w:rsid w:val="00A7613A"/>
    <w:rsid w:val="00A762AA"/>
    <w:rsid w:val="00A7675F"/>
    <w:rsid w:val="00A77246"/>
    <w:rsid w:val="00A776EA"/>
    <w:rsid w:val="00A813C5"/>
    <w:rsid w:val="00A8140E"/>
    <w:rsid w:val="00A81533"/>
    <w:rsid w:val="00A81B65"/>
    <w:rsid w:val="00A825C3"/>
    <w:rsid w:val="00A8276D"/>
    <w:rsid w:val="00A82982"/>
    <w:rsid w:val="00A83AA5"/>
    <w:rsid w:val="00A8443E"/>
    <w:rsid w:val="00A84BDD"/>
    <w:rsid w:val="00A86042"/>
    <w:rsid w:val="00A8637B"/>
    <w:rsid w:val="00A867A9"/>
    <w:rsid w:val="00A86B73"/>
    <w:rsid w:val="00A87198"/>
    <w:rsid w:val="00A87E6C"/>
    <w:rsid w:val="00A90F92"/>
    <w:rsid w:val="00A915B4"/>
    <w:rsid w:val="00A91B89"/>
    <w:rsid w:val="00A93632"/>
    <w:rsid w:val="00A9370E"/>
    <w:rsid w:val="00A93840"/>
    <w:rsid w:val="00A94B7A"/>
    <w:rsid w:val="00A95633"/>
    <w:rsid w:val="00A956A4"/>
    <w:rsid w:val="00A967F1"/>
    <w:rsid w:val="00AA0888"/>
    <w:rsid w:val="00AA0B10"/>
    <w:rsid w:val="00AA102A"/>
    <w:rsid w:val="00AA11F2"/>
    <w:rsid w:val="00AA122C"/>
    <w:rsid w:val="00AA1AA0"/>
    <w:rsid w:val="00AA1AEB"/>
    <w:rsid w:val="00AA1E67"/>
    <w:rsid w:val="00AA26C1"/>
    <w:rsid w:val="00AA2840"/>
    <w:rsid w:val="00AA33BB"/>
    <w:rsid w:val="00AA4228"/>
    <w:rsid w:val="00AA449D"/>
    <w:rsid w:val="00AA459C"/>
    <w:rsid w:val="00AA5800"/>
    <w:rsid w:val="00AA6514"/>
    <w:rsid w:val="00AA7545"/>
    <w:rsid w:val="00AA77AD"/>
    <w:rsid w:val="00AA7E26"/>
    <w:rsid w:val="00AA7E29"/>
    <w:rsid w:val="00AB02FF"/>
    <w:rsid w:val="00AB037A"/>
    <w:rsid w:val="00AB0451"/>
    <w:rsid w:val="00AB0F92"/>
    <w:rsid w:val="00AB1507"/>
    <w:rsid w:val="00AB175E"/>
    <w:rsid w:val="00AB2335"/>
    <w:rsid w:val="00AB254A"/>
    <w:rsid w:val="00AB26D2"/>
    <w:rsid w:val="00AB3812"/>
    <w:rsid w:val="00AB3A75"/>
    <w:rsid w:val="00AB5148"/>
    <w:rsid w:val="00AB5EC6"/>
    <w:rsid w:val="00AB6C04"/>
    <w:rsid w:val="00AB6E66"/>
    <w:rsid w:val="00AB7D10"/>
    <w:rsid w:val="00AC03FA"/>
    <w:rsid w:val="00AC105D"/>
    <w:rsid w:val="00AC2490"/>
    <w:rsid w:val="00AC2611"/>
    <w:rsid w:val="00AC2967"/>
    <w:rsid w:val="00AC2A77"/>
    <w:rsid w:val="00AC44F5"/>
    <w:rsid w:val="00AC61CA"/>
    <w:rsid w:val="00AC621F"/>
    <w:rsid w:val="00AC68ED"/>
    <w:rsid w:val="00AC6E92"/>
    <w:rsid w:val="00AC7F7F"/>
    <w:rsid w:val="00AD00B6"/>
    <w:rsid w:val="00AD0155"/>
    <w:rsid w:val="00AD0304"/>
    <w:rsid w:val="00AD0CFF"/>
    <w:rsid w:val="00AD17A6"/>
    <w:rsid w:val="00AD1935"/>
    <w:rsid w:val="00AD1DE1"/>
    <w:rsid w:val="00AD2358"/>
    <w:rsid w:val="00AD2583"/>
    <w:rsid w:val="00AD2B44"/>
    <w:rsid w:val="00AD2D27"/>
    <w:rsid w:val="00AD4C76"/>
    <w:rsid w:val="00AD50CA"/>
    <w:rsid w:val="00AD5383"/>
    <w:rsid w:val="00AD64FC"/>
    <w:rsid w:val="00AD7357"/>
    <w:rsid w:val="00AE0EEB"/>
    <w:rsid w:val="00AE13FB"/>
    <w:rsid w:val="00AE16FB"/>
    <w:rsid w:val="00AE1B40"/>
    <w:rsid w:val="00AE25C7"/>
    <w:rsid w:val="00AE3050"/>
    <w:rsid w:val="00AE439B"/>
    <w:rsid w:val="00AE586B"/>
    <w:rsid w:val="00AE6EE5"/>
    <w:rsid w:val="00AF0992"/>
    <w:rsid w:val="00AF1A2A"/>
    <w:rsid w:val="00AF1B9B"/>
    <w:rsid w:val="00AF1D8D"/>
    <w:rsid w:val="00AF1E68"/>
    <w:rsid w:val="00AF2271"/>
    <w:rsid w:val="00AF281F"/>
    <w:rsid w:val="00AF2DF2"/>
    <w:rsid w:val="00AF311A"/>
    <w:rsid w:val="00AF33F4"/>
    <w:rsid w:val="00AF4B6A"/>
    <w:rsid w:val="00AF4F91"/>
    <w:rsid w:val="00AF59DD"/>
    <w:rsid w:val="00AF642A"/>
    <w:rsid w:val="00AF6BCB"/>
    <w:rsid w:val="00B0006C"/>
    <w:rsid w:val="00B0069F"/>
    <w:rsid w:val="00B007AE"/>
    <w:rsid w:val="00B0152E"/>
    <w:rsid w:val="00B01958"/>
    <w:rsid w:val="00B02F77"/>
    <w:rsid w:val="00B0374F"/>
    <w:rsid w:val="00B03E96"/>
    <w:rsid w:val="00B05F48"/>
    <w:rsid w:val="00B065C8"/>
    <w:rsid w:val="00B06BEA"/>
    <w:rsid w:val="00B07157"/>
    <w:rsid w:val="00B115ED"/>
    <w:rsid w:val="00B11ED6"/>
    <w:rsid w:val="00B134E4"/>
    <w:rsid w:val="00B13EA8"/>
    <w:rsid w:val="00B14421"/>
    <w:rsid w:val="00B15899"/>
    <w:rsid w:val="00B163E5"/>
    <w:rsid w:val="00B16812"/>
    <w:rsid w:val="00B16A3B"/>
    <w:rsid w:val="00B17CB6"/>
    <w:rsid w:val="00B2059C"/>
    <w:rsid w:val="00B2081C"/>
    <w:rsid w:val="00B20BA8"/>
    <w:rsid w:val="00B20C05"/>
    <w:rsid w:val="00B2107E"/>
    <w:rsid w:val="00B2224C"/>
    <w:rsid w:val="00B22F40"/>
    <w:rsid w:val="00B23D89"/>
    <w:rsid w:val="00B240DB"/>
    <w:rsid w:val="00B2467D"/>
    <w:rsid w:val="00B24D27"/>
    <w:rsid w:val="00B252B9"/>
    <w:rsid w:val="00B2613F"/>
    <w:rsid w:val="00B263C0"/>
    <w:rsid w:val="00B26528"/>
    <w:rsid w:val="00B2660B"/>
    <w:rsid w:val="00B26E77"/>
    <w:rsid w:val="00B27FF8"/>
    <w:rsid w:val="00B319F2"/>
    <w:rsid w:val="00B327AB"/>
    <w:rsid w:val="00B331A7"/>
    <w:rsid w:val="00B33412"/>
    <w:rsid w:val="00B33F42"/>
    <w:rsid w:val="00B355C7"/>
    <w:rsid w:val="00B357BD"/>
    <w:rsid w:val="00B35F0B"/>
    <w:rsid w:val="00B37426"/>
    <w:rsid w:val="00B402CC"/>
    <w:rsid w:val="00B40E67"/>
    <w:rsid w:val="00B42E49"/>
    <w:rsid w:val="00B43457"/>
    <w:rsid w:val="00B44BB4"/>
    <w:rsid w:val="00B451E0"/>
    <w:rsid w:val="00B4656E"/>
    <w:rsid w:val="00B46E37"/>
    <w:rsid w:val="00B4780E"/>
    <w:rsid w:val="00B47E32"/>
    <w:rsid w:val="00B510FE"/>
    <w:rsid w:val="00B5160C"/>
    <w:rsid w:val="00B5176B"/>
    <w:rsid w:val="00B538CB"/>
    <w:rsid w:val="00B540DE"/>
    <w:rsid w:val="00B54244"/>
    <w:rsid w:val="00B55B51"/>
    <w:rsid w:val="00B56301"/>
    <w:rsid w:val="00B56BCF"/>
    <w:rsid w:val="00B575A0"/>
    <w:rsid w:val="00B609F4"/>
    <w:rsid w:val="00B60BA0"/>
    <w:rsid w:val="00B60BFF"/>
    <w:rsid w:val="00B61271"/>
    <w:rsid w:val="00B63AB8"/>
    <w:rsid w:val="00B63BAF"/>
    <w:rsid w:val="00B64137"/>
    <w:rsid w:val="00B64176"/>
    <w:rsid w:val="00B643CE"/>
    <w:rsid w:val="00B64AFE"/>
    <w:rsid w:val="00B65E70"/>
    <w:rsid w:val="00B665CF"/>
    <w:rsid w:val="00B667EB"/>
    <w:rsid w:val="00B66C1F"/>
    <w:rsid w:val="00B66DFC"/>
    <w:rsid w:val="00B67147"/>
    <w:rsid w:val="00B67713"/>
    <w:rsid w:val="00B7095C"/>
    <w:rsid w:val="00B714F9"/>
    <w:rsid w:val="00B718DA"/>
    <w:rsid w:val="00B7458B"/>
    <w:rsid w:val="00B75814"/>
    <w:rsid w:val="00B7713D"/>
    <w:rsid w:val="00B77543"/>
    <w:rsid w:val="00B77D73"/>
    <w:rsid w:val="00B80057"/>
    <w:rsid w:val="00B8023A"/>
    <w:rsid w:val="00B80C40"/>
    <w:rsid w:val="00B8366A"/>
    <w:rsid w:val="00B83E26"/>
    <w:rsid w:val="00B83FFA"/>
    <w:rsid w:val="00B847CF"/>
    <w:rsid w:val="00B84895"/>
    <w:rsid w:val="00B848E8"/>
    <w:rsid w:val="00B84F09"/>
    <w:rsid w:val="00B86F84"/>
    <w:rsid w:val="00B87136"/>
    <w:rsid w:val="00B871B0"/>
    <w:rsid w:val="00B87A65"/>
    <w:rsid w:val="00B87C41"/>
    <w:rsid w:val="00B90D2D"/>
    <w:rsid w:val="00B9110C"/>
    <w:rsid w:val="00B91EA4"/>
    <w:rsid w:val="00B92230"/>
    <w:rsid w:val="00B9251B"/>
    <w:rsid w:val="00B929FC"/>
    <w:rsid w:val="00B92A2D"/>
    <w:rsid w:val="00B92DBA"/>
    <w:rsid w:val="00B94540"/>
    <w:rsid w:val="00B94598"/>
    <w:rsid w:val="00B9484B"/>
    <w:rsid w:val="00BA0B86"/>
    <w:rsid w:val="00BA1770"/>
    <w:rsid w:val="00BA18BD"/>
    <w:rsid w:val="00BA2787"/>
    <w:rsid w:val="00BA3567"/>
    <w:rsid w:val="00BA37B9"/>
    <w:rsid w:val="00BA64D2"/>
    <w:rsid w:val="00BA73C6"/>
    <w:rsid w:val="00BA74CC"/>
    <w:rsid w:val="00BA7536"/>
    <w:rsid w:val="00BB0699"/>
    <w:rsid w:val="00BB18B0"/>
    <w:rsid w:val="00BB22AD"/>
    <w:rsid w:val="00BB25F1"/>
    <w:rsid w:val="00BB329D"/>
    <w:rsid w:val="00BB3C4B"/>
    <w:rsid w:val="00BB4512"/>
    <w:rsid w:val="00BB466D"/>
    <w:rsid w:val="00BB4D25"/>
    <w:rsid w:val="00BB6604"/>
    <w:rsid w:val="00BB686D"/>
    <w:rsid w:val="00BB6FF0"/>
    <w:rsid w:val="00BB76FA"/>
    <w:rsid w:val="00BC001A"/>
    <w:rsid w:val="00BC19C7"/>
    <w:rsid w:val="00BC2696"/>
    <w:rsid w:val="00BC3349"/>
    <w:rsid w:val="00BC3A4F"/>
    <w:rsid w:val="00BC4DFE"/>
    <w:rsid w:val="00BC61B3"/>
    <w:rsid w:val="00BC6A0B"/>
    <w:rsid w:val="00BC6D74"/>
    <w:rsid w:val="00BD01D1"/>
    <w:rsid w:val="00BD1403"/>
    <w:rsid w:val="00BD3240"/>
    <w:rsid w:val="00BD35F7"/>
    <w:rsid w:val="00BD4248"/>
    <w:rsid w:val="00BD47D2"/>
    <w:rsid w:val="00BD4A9C"/>
    <w:rsid w:val="00BD6785"/>
    <w:rsid w:val="00BD6F54"/>
    <w:rsid w:val="00BD78F0"/>
    <w:rsid w:val="00BE0F38"/>
    <w:rsid w:val="00BE167B"/>
    <w:rsid w:val="00BE1B6C"/>
    <w:rsid w:val="00BE20FC"/>
    <w:rsid w:val="00BE22E1"/>
    <w:rsid w:val="00BE231A"/>
    <w:rsid w:val="00BE2375"/>
    <w:rsid w:val="00BE258A"/>
    <w:rsid w:val="00BE25C4"/>
    <w:rsid w:val="00BE2CBB"/>
    <w:rsid w:val="00BE329C"/>
    <w:rsid w:val="00BE3613"/>
    <w:rsid w:val="00BE3E51"/>
    <w:rsid w:val="00BE4029"/>
    <w:rsid w:val="00BE49EA"/>
    <w:rsid w:val="00BE562C"/>
    <w:rsid w:val="00BE600E"/>
    <w:rsid w:val="00BE6C70"/>
    <w:rsid w:val="00BE6E45"/>
    <w:rsid w:val="00BE6F13"/>
    <w:rsid w:val="00BE74DC"/>
    <w:rsid w:val="00BE750D"/>
    <w:rsid w:val="00BE7EEA"/>
    <w:rsid w:val="00BF0ED9"/>
    <w:rsid w:val="00BF1047"/>
    <w:rsid w:val="00BF12B8"/>
    <w:rsid w:val="00BF13C8"/>
    <w:rsid w:val="00BF333A"/>
    <w:rsid w:val="00BF40D6"/>
    <w:rsid w:val="00BF4F76"/>
    <w:rsid w:val="00BF5098"/>
    <w:rsid w:val="00C000DD"/>
    <w:rsid w:val="00C01C75"/>
    <w:rsid w:val="00C02934"/>
    <w:rsid w:val="00C04037"/>
    <w:rsid w:val="00C041D0"/>
    <w:rsid w:val="00C04420"/>
    <w:rsid w:val="00C05E84"/>
    <w:rsid w:val="00C063A3"/>
    <w:rsid w:val="00C06BA8"/>
    <w:rsid w:val="00C06FAC"/>
    <w:rsid w:val="00C1203A"/>
    <w:rsid w:val="00C12176"/>
    <w:rsid w:val="00C126E5"/>
    <w:rsid w:val="00C12F90"/>
    <w:rsid w:val="00C1351C"/>
    <w:rsid w:val="00C13A47"/>
    <w:rsid w:val="00C140FB"/>
    <w:rsid w:val="00C1412B"/>
    <w:rsid w:val="00C14C26"/>
    <w:rsid w:val="00C152BB"/>
    <w:rsid w:val="00C163C4"/>
    <w:rsid w:val="00C164A4"/>
    <w:rsid w:val="00C16C1E"/>
    <w:rsid w:val="00C16D06"/>
    <w:rsid w:val="00C17938"/>
    <w:rsid w:val="00C17C8E"/>
    <w:rsid w:val="00C17D95"/>
    <w:rsid w:val="00C2003F"/>
    <w:rsid w:val="00C20042"/>
    <w:rsid w:val="00C20B94"/>
    <w:rsid w:val="00C21E75"/>
    <w:rsid w:val="00C22D18"/>
    <w:rsid w:val="00C22FD7"/>
    <w:rsid w:val="00C231C1"/>
    <w:rsid w:val="00C23DB0"/>
    <w:rsid w:val="00C26E4B"/>
    <w:rsid w:val="00C26ECC"/>
    <w:rsid w:val="00C27B83"/>
    <w:rsid w:val="00C27C1E"/>
    <w:rsid w:val="00C27C87"/>
    <w:rsid w:val="00C27EC0"/>
    <w:rsid w:val="00C30749"/>
    <w:rsid w:val="00C3099F"/>
    <w:rsid w:val="00C30C11"/>
    <w:rsid w:val="00C3183B"/>
    <w:rsid w:val="00C31E2C"/>
    <w:rsid w:val="00C32A4B"/>
    <w:rsid w:val="00C32E16"/>
    <w:rsid w:val="00C3315E"/>
    <w:rsid w:val="00C3341A"/>
    <w:rsid w:val="00C3345B"/>
    <w:rsid w:val="00C33A93"/>
    <w:rsid w:val="00C33A9D"/>
    <w:rsid w:val="00C33CA1"/>
    <w:rsid w:val="00C34374"/>
    <w:rsid w:val="00C352B3"/>
    <w:rsid w:val="00C35DE4"/>
    <w:rsid w:val="00C35E99"/>
    <w:rsid w:val="00C378DB"/>
    <w:rsid w:val="00C37C91"/>
    <w:rsid w:val="00C40D66"/>
    <w:rsid w:val="00C40F41"/>
    <w:rsid w:val="00C41133"/>
    <w:rsid w:val="00C4145E"/>
    <w:rsid w:val="00C42611"/>
    <w:rsid w:val="00C42698"/>
    <w:rsid w:val="00C4286B"/>
    <w:rsid w:val="00C429BB"/>
    <w:rsid w:val="00C42F64"/>
    <w:rsid w:val="00C432B4"/>
    <w:rsid w:val="00C4382E"/>
    <w:rsid w:val="00C44EB8"/>
    <w:rsid w:val="00C45C98"/>
    <w:rsid w:val="00C460C9"/>
    <w:rsid w:val="00C461D2"/>
    <w:rsid w:val="00C462C9"/>
    <w:rsid w:val="00C468A1"/>
    <w:rsid w:val="00C46A15"/>
    <w:rsid w:val="00C47DC1"/>
    <w:rsid w:val="00C50C3B"/>
    <w:rsid w:val="00C51909"/>
    <w:rsid w:val="00C51A28"/>
    <w:rsid w:val="00C52022"/>
    <w:rsid w:val="00C53EA1"/>
    <w:rsid w:val="00C543A8"/>
    <w:rsid w:val="00C54A35"/>
    <w:rsid w:val="00C54F87"/>
    <w:rsid w:val="00C55484"/>
    <w:rsid w:val="00C55631"/>
    <w:rsid w:val="00C55977"/>
    <w:rsid w:val="00C56955"/>
    <w:rsid w:val="00C604C6"/>
    <w:rsid w:val="00C607EC"/>
    <w:rsid w:val="00C60F81"/>
    <w:rsid w:val="00C614E7"/>
    <w:rsid w:val="00C61962"/>
    <w:rsid w:val="00C62155"/>
    <w:rsid w:val="00C62DD2"/>
    <w:rsid w:val="00C6466E"/>
    <w:rsid w:val="00C64959"/>
    <w:rsid w:val="00C64DFC"/>
    <w:rsid w:val="00C65173"/>
    <w:rsid w:val="00C6552F"/>
    <w:rsid w:val="00C657AA"/>
    <w:rsid w:val="00C662E7"/>
    <w:rsid w:val="00C662FD"/>
    <w:rsid w:val="00C666D8"/>
    <w:rsid w:val="00C668E1"/>
    <w:rsid w:val="00C669BC"/>
    <w:rsid w:val="00C67C99"/>
    <w:rsid w:val="00C67CA3"/>
    <w:rsid w:val="00C703CB"/>
    <w:rsid w:val="00C711AA"/>
    <w:rsid w:val="00C720A6"/>
    <w:rsid w:val="00C726E8"/>
    <w:rsid w:val="00C727DD"/>
    <w:rsid w:val="00C74606"/>
    <w:rsid w:val="00C77081"/>
    <w:rsid w:val="00C77502"/>
    <w:rsid w:val="00C778E4"/>
    <w:rsid w:val="00C81964"/>
    <w:rsid w:val="00C82C9E"/>
    <w:rsid w:val="00C83361"/>
    <w:rsid w:val="00C83521"/>
    <w:rsid w:val="00C8359C"/>
    <w:rsid w:val="00C8359F"/>
    <w:rsid w:val="00C83F57"/>
    <w:rsid w:val="00C83FE2"/>
    <w:rsid w:val="00C84035"/>
    <w:rsid w:val="00C840AE"/>
    <w:rsid w:val="00C84CD0"/>
    <w:rsid w:val="00C854BF"/>
    <w:rsid w:val="00C855DD"/>
    <w:rsid w:val="00C856F4"/>
    <w:rsid w:val="00C85EC6"/>
    <w:rsid w:val="00C86A43"/>
    <w:rsid w:val="00C87496"/>
    <w:rsid w:val="00C87F85"/>
    <w:rsid w:val="00C90C31"/>
    <w:rsid w:val="00C90EA6"/>
    <w:rsid w:val="00C91812"/>
    <w:rsid w:val="00C934D6"/>
    <w:rsid w:val="00C93D88"/>
    <w:rsid w:val="00C93DB8"/>
    <w:rsid w:val="00C943F0"/>
    <w:rsid w:val="00C94B80"/>
    <w:rsid w:val="00C964C0"/>
    <w:rsid w:val="00C97595"/>
    <w:rsid w:val="00CA1582"/>
    <w:rsid w:val="00CA2A75"/>
    <w:rsid w:val="00CA3597"/>
    <w:rsid w:val="00CA3884"/>
    <w:rsid w:val="00CA3B46"/>
    <w:rsid w:val="00CA4B73"/>
    <w:rsid w:val="00CA4DB3"/>
    <w:rsid w:val="00CA64DE"/>
    <w:rsid w:val="00CA664C"/>
    <w:rsid w:val="00CA7C5F"/>
    <w:rsid w:val="00CA7F08"/>
    <w:rsid w:val="00CB1005"/>
    <w:rsid w:val="00CB241F"/>
    <w:rsid w:val="00CB2BA4"/>
    <w:rsid w:val="00CB3721"/>
    <w:rsid w:val="00CB3A59"/>
    <w:rsid w:val="00CB3E09"/>
    <w:rsid w:val="00CB3F86"/>
    <w:rsid w:val="00CB5C8B"/>
    <w:rsid w:val="00CB5D25"/>
    <w:rsid w:val="00CB62CE"/>
    <w:rsid w:val="00CC0139"/>
    <w:rsid w:val="00CC266B"/>
    <w:rsid w:val="00CC2B8F"/>
    <w:rsid w:val="00CC2DCA"/>
    <w:rsid w:val="00CC345C"/>
    <w:rsid w:val="00CC39EC"/>
    <w:rsid w:val="00CC4ED6"/>
    <w:rsid w:val="00CC55D7"/>
    <w:rsid w:val="00CC584F"/>
    <w:rsid w:val="00CC5BB6"/>
    <w:rsid w:val="00CC64D9"/>
    <w:rsid w:val="00CC6A8B"/>
    <w:rsid w:val="00CC6AD5"/>
    <w:rsid w:val="00CC723A"/>
    <w:rsid w:val="00CC786B"/>
    <w:rsid w:val="00CC7C8A"/>
    <w:rsid w:val="00CD0683"/>
    <w:rsid w:val="00CD110C"/>
    <w:rsid w:val="00CD1F48"/>
    <w:rsid w:val="00CD296D"/>
    <w:rsid w:val="00CD2B58"/>
    <w:rsid w:val="00CD2DDC"/>
    <w:rsid w:val="00CD309E"/>
    <w:rsid w:val="00CD3FEC"/>
    <w:rsid w:val="00CD4D64"/>
    <w:rsid w:val="00CD5973"/>
    <w:rsid w:val="00CD6757"/>
    <w:rsid w:val="00CD6DE8"/>
    <w:rsid w:val="00CD751D"/>
    <w:rsid w:val="00CD7AF6"/>
    <w:rsid w:val="00CE00FD"/>
    <w:rsid w:val="00CE0478"/>
    <w:rsid w:val="00CE1E4D"/>
    <w:rsid w:val="00CE20A9"/>
    <w:rsid w:val="00CE24C6"/>
    <w:rsid w:val="00CE2C6D"/>
    <w:rsid w:val="00CE2F63"/>
    <w:rsid w:val="00CE334E"/>
    <w:rsid w:val="00CE3579"/>
    <w:rsid w:val="00CE3A59"/>
    <w:rsid w:val="00CE426F"/>
    <w:rsid w:val="00CE433D"/>
    <w:rsid w:val="00CE4AEC"/>
    <w:rsid w:val="00CE6917"/>
    <w:rsid w:val="00CE6CDC"/>
    <w:rsid w:val="00CE6E5A"/>
    <w:rsid w:val="00CE748A"/>
    <w:rsid w:val="00CE7C02"/>
    <w:rsid w:val="00CF01C4"/>
    <w:rsid w:val="00CF18FD"/>
    <w:rsid w:val="00CF1978"/>
    <w:rsid w:val="00CF1A45"/>
    <w:rsid w:val="00CF2351"/>
    <w:rsid w:val="00CF296B"/>
    <w:rsid w:val="00CF2D0F"/>
    <w:rsid w:val="00CF30B7"/>
    <w:rsid w:val="00CF37BC"/>
    <w:rsid w:val="00CF66D7"/>
    <w:rsid w:val="00D00589"/>
    <w:rsid w:val="00D009BE"/>
    <w:rsid w:val="00D009C2"/>
    <w:rsid w:val="00D01202"/>
    <w:rsid w:val="00D013AF"/>
    <w:rsid w:val="00D01955"/>
    <w:rsid w:val="00D01DE0"/>
    <w:rsid w:val="00D0267A"/>
    <w:rsid w:val="00D0274A"/>
    <w:rsid w:val="00D028FE"/>
    <w:rsid w:val="00D035B5"/>
    <w:rsid w:val="00D03AC8"/>
    <w:rsid w:val="00D03AF7"/>
    <w:rsid w:val="00D04110"/>
    <w:rsid w:val="00D04D0A"/>
    <w:rsid w:val="00D05189"/>
    <w:rsid w:val="00D052F1"/>
    <w:rsid w:val="00D05E71"/>
    <w:rsid w:val="00D067A9"/>
    <w:rsid w:val="00D06EB2"/>
    <w:rsid w:val="00D107B6"/>
    <w:rsid w:val="00D119A9"/>
    <w:rsid w:val="00D123DA"/>
    <w:rsid w:val="00D12BEC"/>
    <w:rsid w:val="00D13561"/>
    <w:rsid w:val="00D13BCC"/>
    <w:rsid w:val="00D14F21"/>
    <w:rsid w:val="00D16671"/>
    <w:rsid w:val="00D1681D"/>
    <w:rsid w:val="00D16D84"/>
    <w:rsid w:val="00D171EE"/>
    <w:rsid w:val="00D17999"/>
    <w:rsid w:val="00D17F6C"/>
    <w:rsid w:val="00D20573"/>
    <w:rsid w:val="00D20F93"/>
    <w:rsid w:val="00D2228B"/>
    <w:rsid w:val="00D2342B"/>
    <w:rsid w:val="00D2373F"/>
    <w:rsid w:val="00D23B8D"/>
    <w:rsid w:val="00D24A3E"/>
    <w:rsid w:val="00D24D34"/>
    <w:rsid w:val="00D25A34"/>
    <w:rsid w:val="00D271C0"/>
    <w:rsid w:val="00D276EE"/>
    <w:rsid w:val="00D30728"/>
    <w:rsid w:val="00D31AB1"/>
    <w:rsid w:val="00D32FB0"/>
    <w:rsid w:val="00D33C0D"/>
    <w:rsid w:val="00D344E7"/>
    <w:rsid w:val="00D34A15"/>
    <w:rsid w:val="00D355F2"/>
    <w:rsid w:val="00D37FCA"/>
    <w:rsid w:val="00D4127B"/>
    <w:rsid w:val="00D42283"/>
    <w:rsid w:val="00D44028"/>
    <w:rsid w:val="00D455F6"/>
    <w:rsid w:val="00D45A0B"/>
    <w:rsid w:val="00D45EA9"/>
    <w:rsid w:val="00D463E2"/>
    <w:rsid w:val="00D46505"/>
    <w:rsid w:val="00D47073"/>
    <w:rsid w:val="00D503BA"/>
    <w:rsid w:val="00D505CC"/>
    <w:rsid w:val="00D50B0F"/>
    <w:rsid w:val="00D512E4"/>
    <w:rsid w:val="00D51A7F"/>
    <w:rsid w:val="00D51DB9"/>
    <w:rsid w:val="00D52AF9"/>
    <w:rsid w:val="00D52D28"/>
    <w:rsid w:val="00D54AFC"/>
    <w:rsid w:val="00D55066"/>
    <w:rsid w:val="00D563CA"/>
    <w:rsid w:val="00D56A61"/>
    <w:rsid w:val="00D56C0F"/>
    <w:rsid w:val="00D5701B"/>
    <w:rsid w:val="00D57634"/>
    <w:rsid w:val="00D57B0D"/>
    <w:rsid w:val="00D60091"/>
    <w:rsid w:val="00D600B3"/>
    <w:rsid w:val="00D609C7"/>
    <w:rsid w:val="00D62202"/>
    <w:rsid w:val="00D626B4"/>
    <w:rsid w:val="00D62879"/>
    <w:rsid w:val="00D64D83"/>
    <w:rsid w:val="00D65370"/>
    <w:rsid w:val="00D65A42"/>
    <w:rsid w:val="00D65C58"/>
    <w:rsid w:val="00D65DA6"/>
    <w:rsid w:val="00D66889"/>
    <w:rsid w:val="00D66F6C"/>
    <w:rsid w:val="00D66F9A"/>
    <w:rsid w:val="00D672A9"/>
    <w:rsid w:val="00D6768D"/>
    <w:rsid w:val="00D6779B"/>
    <w:rsid w:val="00D67825"/>
    <w:rsid w:val="00D67CA5"/>
    <w:rsid w:val="00D731C8"/>
    <w:rsid w:val="00D7362C"/>
    <w:rsid w:val="00D73701"/>
    <w:rsid w:val="00D74417"/>
    <w:rsid w:val="00D74ED4"/>
    <w:rsid w:val="00D751A4"/>
    <w:rsid w:val="00D7520A"/>
    <w:rsid w:val="00D763ED"/>
    <w:rsid w:val="00D7794C"/>
    <w:rsid w:val="00D77965"/>
    <w:rsid w:val="00D80BDF"/>
    <w:rsid w:val="00D80D79"/>
    <w:rsid w:val="00D818D3"/>
    <w:rsid w:val="00D81A32"/>
    <w:rsid w:val="00D81FAE"/>
    <w:rsid w:val="00D83349"/>
    <w:rsid w:val="00D83672"/>
    <w:rsid w:val="00D83F7E"/>
    <w:rsid w:val="00D8455E"/>
    <w:rsid w:val="00D84B50"/>
    <w:rsid w:val="00D8524E"/>
    <w:rsid w:val="00D8560D"/>
    <w:rsid w:val="00D857EA"/>
    <w:rsid w:val="00D8598B"/>
    <w:rsid w:val="00D85E41"/>
    <w:rsid w:val="00D9005D"/>
    <w:rsid w:val="00D910BE"/>
    <w:rsid w:val="00D91796"/>
    <w:rsid w:val="00D91D11"/>
    <w:rsid w:val="00D91FD2"/>
    <w:rsid w:val="00D929D5"/>
    <w:rsid w:val="00D93C7D"/>
    <w:rsid w:val="00D946C1"/>
    <w:rsid w:val="00D95A86"/>
    <w:rsid w:val="00D95E86"/>
    <w:rsid w:val="00D95ED3"/>
    <w:rsid w:val="00D9654C"/>
    <w:rsid w:val="00D974FE"/>
    <w:rsid w:val="00D9776F"/>
    <w:rsid w:val="00D97971"/>
    <w:rsid w:val="00DA05FC"/>
    <w:rsid w:val="00DA0655"/>
    <w:rsid w:val="00DA1A08"/>
    <w:rsid w:val="00DA1C4D"/>
    <w:rsid w:val="00DA1ED3"/>
    <w:rsid w:val="00DA2721"/>
    <w:rsid w:val="00DA315B"/>
    <w:rsid w:val="00DA324E"/>
    <w:rsid w:val="00DA352B"/>
    <w:rsid w:val="00DA361D"/>
    <w:rsid w:val="00DA36AA"/>
    <w:rsid w:val="00DA3F49"/>
    <w:rsid w:val="00DA45DE"/>
    <w:rsid w:val="00DA4FC6"/>
    <w:rsid w:val="00DA4FFA"/>
    <w:rsid w:val="00DA50EE"/>
    <w:rsid w:val="00DA512C"/>
    <w:rsid w:val="00DA55C9"/>
    <w:rsid w:val="00DA5701"/>
    <w:rsid w:val="00DA5806"/>
    <w:rsid w:val="00DA66C3"/>
    <w:rsid w:val="00DA66CD"/>
    <w:rsid w:val="00DA6C65"/>
    <w:rsid w:val="00DA789F"/>
    <w:rsid w:val="00DA78F5"/>
    <w:rsid w:val="00DB0891"/>
    <w:rsid w:val="00DB0944"/>
    <w:rsid w:val="00DB1591"/>
    <w:rsid w:val="00DB1BF4"/>
    <w:rsid w:val="00DB2015"/>
    <w:rsid w:val="00DB27B7"/>
    <w:rsid w:val="00DB3BEF"/>
    <w:rsid w:val="00DB3ED8"/>
    <w:rsid w:val="00DB504E"/>
    <w:rsid w:val="00DB6E64"/>
    <w:rsid w:val="00DB7763"/>
    <w:rsid w:val="00DB7B27"/>
    <w:rsid w:val="00DC0D60"/>
    <w:rsid w:val="00DC1538"/>
    <w:rsid w:val="00DC345A"/>
    <w:rsid w:val="00DC3635"/>
    <w:rsid w:val="00DC3A90"/>
    <w:rsid w:val="00DC4BF1"/>
    <w:rsid w:val="00DC6F00"/>
    <w:rsid w:val="00DC71A6"/>
    <w:rsid w:val="00DD0E92"/>
    <w:rsid w:val="00DD15BC"/>
    <w:rsid w:val="00DD1EC5"/>
    <w:rsid w:val="00DD3BC0"/>
    <w:rsid w:val="00DD5051"/>
    <w:rsid w:val="00DD5067"/>
    <w:rsid w:val="00DD594E"/>
    <w:rsid w:val="00DD5DEA"/>
    <w:rsid w:val="00DD6009"/>
    <w:rsid w:val="00DD63CE"/>
    <w:rsid w:val="00DD6EA7"/>
    <w:rsid w:val="00DE0486"/>
    <w:rsid w:val="00DE051C"/>
    <w:rsid w:val="00DE053C"/>
    <w:rsid w:val="00DE1414"/>
    <w:rsid w:val="00DE1B2A"/>
    <w:rsid w:val="00DE1C81"/>
    <w:rsid w:val="00DE2E11"/>
    <w:rsid w:val="00DE3484"/>
    <w:rsid w:val="00DE5128"/>
    <w:rsid w:val="00DE557D"/>
    <w:rsid w:val="00DE5D53"/>
    <w:rsid w:val="00DE5F02"/>
    <w:rsid w:val="00DE6004"/>
    <w:rsid w:val="00DE7101"/>
    <w:rsid w:val="00DE712F"/>
    <w:rsid w:val="00DF0C37"/>
    <w:rsid w:val="00DF1CA8"/>
    <w:rsid w:val="00DF20ED"/>
    <w:rsid w:val="00DF3A13"/>
    <w:rsid w:val="00DF44F4"/>
    <w:rsid w:val="00DF49B1"/>
    <w:rsid w:val="00DF4D1A"/>
    <w:rsid w:val="00DF52EB"/>
    <w:rsid w:val="00DF5AE5"/>
    <w:rsid w:val="00DF5CC0"/>
    <w:rsid w:val="00DF705D"/>
    <w:rsid w:val="00DF7582"/>
    <w:rsid w:val="00E007A3"/>
    <w:rsid w:val="00E007B6"/>
    <w:rsid w:val="00E00F0E"/>
    <w:rsid w:val="00E01C97"/>
    <w:rsid w:val="00E021EF"/>
    <w:rsid w:val="00E02415"/>
    <w:rsid w:val="00E02A50"/>
    <w:rsid w:val="00E03A14"/>
    <w:rsid w:val="00E055DE"/>
    <w:rsid w:val="00E05735"/>
    <w:rsid w:val="00E05EC6"/>
    <w:rsid w:val="00E076CC"/>
    <w:rsid w:val="00E07A38"/>
    <w:rsid w:val="00E11CA8"/>
    <w:rsid w:val="00E12B2B"/>
    <w:rsid w:val="00E12D68"/>
    <w:rsid w:val="00E1305B"/>
    <w:rsid w:val="00E13389"/>
    <w:rsid w:val="00E139A4"/>
    <w:rsid w:val="00E15403"/>
    <w:rsid w:val="00E15E92"/>
    <w:rsid w:val="00E162D2"/>
    <w:rsid w:val="00E1678C"/>
    <w:rsid w:val="00E171D8"/>
    <w:rsid w:val="00E175AB"/>
    <w:rsid w:val="00E20490"/>
    <w:rsid w:val="00E21137"/>
    <w:rsid w:val="00E221D3"/>
    <w:rsid w:val="00E23ACE"/>
    <w:rsid w:val="00E23C93"/>
    <w:rsid w:val="00E25811"/>
    <w:rsid w:val="00E25834"/>
    <w:rsid w:val="00E25ABE"/>
    <w:rsid w:val="00E260A2"/>
    <w:rsid w:val="00E26380"/>
    <w:rsid w:val="00E269DC"/>
    <w:rsid w:val="00E272C5"/>
    <w:rsid w:val="00E2748F"/>
    <w:rsid w:val="00E312AD"/>
    <w:rsid w:val="00E32A02"/>
    <w:rsid w:val="00E35341"/>
    <w:rsid w:val="00E359F2"/>
    <w:rsid w:val="00E36064"/>
    <w:rsid w:val="00E3641C"/>
    <w:rsid w:val="00E36903"/>
    <w:rsid w:val="00E37C77"/>
    <w:rsid w:val="00E40069"/>
    <w:rsid w:val="00E40203"/>
    <w:rsid w:val="00E412F3"/>
    <w:rsid w:val="00E41C87"/>
    <w:rsid w:val="00E41E2E"/>
    <w:rsid w:val="00E426BA"/>
    <w:rsid w:val="00E429E9"/>
    <w:rsid w:val="00E43609"/>
    <w:rsid w:val="00E43B12"/>
    <w:rsid w:val="00E43B26"/>
    <w:rsid w:val="00E43FDC"/>
    <w:rsid w:val="00E44809"/>
    <w:rsid w:val="00E457E9"/>
    <w:rsid w:val="00E45C4C"/>
    <w:rsid w:val="00E47047"/>
    <w:rsid w:val="00E47CBB"/>
    <w:rsid w:val="00E503CE"/>
    <w:rsid w:val="00E508FF"/>
    <w:rsid w:val="00E50CBA"/>
    <w:rsid w:val="00E518BA"/>
    <w:rsid w:val="00E51C47"/>
    <w:rsid w:val="00E51ED5"/>
    <w:rsid w:val="00E52F05"/>
    <w:rsid w:val="00E53957"/>
    <w:rsid w:val="00E542BD"/>
    <w:rsid w:val="00E546F7"/>
    <w:rsid w:val="00E54FF5"/>
    <w:rsid w:val="00E56A3E"/>
    <w:rsid w:val="00E56B57"/>
    <w:rsid w:val="00E56F78"/>
    <w:rsid w:val="00E579DA"/>
    <w:rsid w:val="00E604A6"/>
    <w:rsid w:val="00E606C3"/>
    <w:rsid w:val="00E60DCB"/>
    <w:rsid w:val="00E61303"/>
    <w:rsid w:val="00E6149D"/>
    <w:rsid w:val="00E61D12"/>
    <w:rsid w:val="00E62270"/>
    <w:rsid w:val="00E62717"/>
    <w:rsid w:val="00E63093"/>
    <w:rsid w:val="00E63AEB"/>
    <w:rsid w:val="00E649CE"/>
    <w:rsid w:val="00E64AEC"/>
    <w:rsid w:val="00E66C0E"/>
    <w:rsid w:val="00E66D17"/>
    <w:rsid w:val="00E671F0"/>
    <w:rsid w:val="00E67A3C"/>
    <w:rsid w:val="00E701D8"/>
    <w:rsid w:val="00E70F23"/>
    <w:rsid w:val="00E713B2"/>
    <w:rsid w:val="00E7213F"/>
    <w:rsid w:val="00E725CD"/>
    <w:rsid w:val="00E72981"/>
    <w:rsid w:val="00E72EEC"/>
    <w:rsid w:val="00E737A6"/>
    <w:rsid w:val="00E74D6F"/>
    <w:rsid w:val="00E75696"/>
    <w:rsid w:val="00E75EA0"/>
    <w:rsid w:val="00E761BF"/>
    <w:rsid w:val="00E762AA"/>
    <w:rsid w:val="00E765C7"/>
    <w:rsid w:val="00E76DC7"/>
    <w:rsid w:val="00E77C89"/>
    <w:rsid w:val="00E77E9C"/>
    <w:rsid w:val="00E80195"/>
    <w:rsid w:val="00E80C04"/>
    <w:rsid w:val="00E82756"/>
    <w:rsid w:val="00E82910"/>
    <w:rsid w:val="00E829E5"/>
    <w:rsid w:val="00E82C14"/>
    <w:rsid w:val="00E8332B"/>
    <w:rsid w:val="00E84654"/>
    <w:rsid w:val="00E849D9"/>
    <w:rsid w:val="00E8525A"/>
    <w:rsid w:val="00E87004"/>
    <w:rsid w:val="00E87493"/>
    <w:rsid w:val="00E8753C"/>
    <w:rsid w:val="00E906A3"/>
    <w:rsid w:val="00E90DD2"/>
    <w:rsid w:val="00E91527"/>
    <w:rsid w:val="00E918DB"/>
    <w:rsid w:val="00E91C11"/>
    <w:rsid w:val="00E91D4C"/>
    <w:rsid w:val="00E929EE"/>
    <w:rsid w:val="00E94928"/>
    <w:rsid w:val="00E95708"/>
    <w:rsid w:val="00E95D97"/>
    <w:rsid w:val="00E9740D"/>
    <w:rsid w:val="00E97A89"/>
    <w:rsid w:val="00E97FC5"/>
    <w:rsid w:val="00EA0B93"/>
    <w:rsid w:val="00EA12FD"/>
    <w:rsid w:val="00EA2052"/>
    <w:rsid w:val="00EA2994"/>
    <w:rsid w:val="00EA393A"/>
    <w:rsid w:val="00EA43B6"/>
    <w:rsid w:val="00EA4606"/>
    <w:rsid w:val="00EA4A43"/>
    <w:rsid w:val="00EA4EF3"/>
    <w:rsid w:val="00EA5B55"/>
    <w:rsid w:val="00EA60FD"/>
    <w:rsid w:val="00EA7022"/>
    <w:rsid w:val="00EA7297"/>
    <w:rsid w:val="00EB0EA3"/>
    <w:rsid w:val="00EB14B5"/>
    <w:rsid w:val="00EB3031"/>
    <w:rsid w:val="00EB3B99"/>
    <w:rsid w:val="00EB6711"/>
    <w:rsid w:val="00EB6F16"/>
    <w:rsid w:val="00EB6F55"/>
    <w:rsid w:val="00EC0324"/>
    <w:rsid w:val="00EC0960"/>
    <w:rsid w:val="00EC10D6"/>
    <w:rsid w:val="00EC20FF"/>
    <w:rsid w:val="00EC4550"/>
    <w:rsid w:val="00EC4A0B"/>
    <w:rsid w:val="00EC5DA5"/>
    <w:rsid w:val="00EC643A"/>
    <w:rsid w:val="00EC6FE3"/>
    <w:rsid w:val="00EC7D87"/>
    <w:rsid w:val="00EC7F46"/>
    <w:rsid w:val="00ED0174"/>
    <w:rsid w:val="00ED08D5"/>
    <w:rsid w:val="00ED09C3"/>
    <w:rsid w:val="00ED0C19"/>
    <w:rsid w:val="00ED0ECB"/>
    <w:rsid w:val="00ED1743"/>
    <w:rsid w:val="00ED1998"/>
    <w:rsid w:val="00ED2276"/>
    <w:rsid w:val="00ED239C"/>
    <w:rsid w:val="00ED253E"/>
    <w:rsid w:val="00ED3497"/>
    <w:rsid w:val="00ED3C51"/>
    <w:rsid w:val="00ED4FF4"/>
    <w:rsid w:val="00ED58F6"/>
    <w:rsid w:val="00ED64F0"/>
    <w:rsid w:val="00ED6562"/>
    <w:rsid w:val="00ED6936"/>
    <w:rsid w:val="00EE06AF"/>
    <w:rsid w:val="00EE07C8"/>
    <w:rsid w:val="00EE132B"/>
    <w:rsid w:val="00EE1999"/>
    <w:rsid w:val="00EE4043"/>
    <w:rsid w:val="00EE453B"/>
    <w:rsid w:val="00EE4F3E"/>
    <w:rsid w:val="00EE50D4"/>
    <w:rsid w:val="00EE56E9"/>
    <w:rsid w:val="00EE5A12"/>
    <w:rsid w:val="00EE5A14"/>
    <w:rsid w:val="00EE6086"/>
    <w:rsid w:val="00EE7A2E"/>
    <w:rsid w:val="00EF045D"/>
    <w:rsid w:val="00EF0BA0"/>
    <w:rsid w:val="00EF1050"/>
    <w:rsid w:val="00EF10DB"/>
    <w:rsid w:val="00EF224A"/>
    <w:rsid w:val="00EF28FA"/>
    <w:rsid w:val="00EF2993"/>
    <w:rsid w:val="00EF3480"/>
    <w:rsid w:val="00EF3635"/>
    <w:rsid w:val="00EF3826"/>
    <w:rsid w:val="00EF389B"/>
    <w:rsid w:val="00EF3A83"/>
    <w:rsid w:val="00EF50F5"/>
    <w:rsid w:val="00EF5844"/>
    <w:rsid w:val="00EF64FA"/>
    <w:rsid w:val="00F000AE"/>
    <w:rsid w:val="00F0024D"/>
    <w:rsid w:val="00F00D5D"/>
    <w:rsid w:val="00F00DB5"/>
    <w:rsid w:val="00F0194B"/>
    <w:rsid w:val="00F019CB"/>
    <w:rsid w:val="00F01B65"/>
    <w:rsid w:val="00F0276D"/>
    <w:rsid w:val="00F02EC4"/>
    <w:rsid w:val="00F03608"/>
    <w:rsid w:val="00F03E5D"/>
    <w:rsid w:val="00F041C3"/>
    <w:rsid w:val="00F05D48"/>
    <w:rsid w:val="00F07D27"/>
    <w:rsid w:val="00F10417"/>
    <w:rsid w:val="00F10ED7"/>
    <w:rsid w:val="00F12321"/>
    <w:rsid w:val="00F126C9"/>
    <w:rsid w:val="00F13626"/>
    <w:rsid w:val="00F13E51"/>
    <w:rsid w:val="00F143C0"/>
    <w:rsid w:val="00F15228"/>
    <w:rsid w:val="00F15454"/>
    <w:rsid w:val="00F15675"/>
    <w:rsid w:val="00F16044"/>
    <w:rsid w:val="00F17DF2"/>
    <w:rsid w:val="00F17DFE"/>
    <w:rsid w:val="00F20068"/>
    <w:rsid w:val="00F201E6"/>
    <w:rsid w:val="00F20C23"/>
    <w:rsid w:val="00F212E2"/>
    <w:rsid w:val="00F215E8"/>
    <w:rsid w:val="00F22D02"/>
    <w:rsid w:val="00F22FA2"/>
    <w:rsid w:val="00F22FAD"/>
    <w:rsid w:val="00F230BE"/>
    <w:rsid w:val="00F23248"/>
    <w:rsid w:val="00F235DD"/>
    <w:rsid w:val="00F23C92"/>
    <w:rsid w:val="00F2463E"/>
    <w:rsid w:val="00F24AFE"/>
    <w:rsid w:val="00F24DCF"/>
    <w:rsid w:val="00F24FA1"/>
    <w:rsid w:val="00F24FA4"/>
    <w:rsid w:val="00F2578D"/>
    <w:rsid w:val="00F26637"/>
    <w:rsid w:val="00F26E9F"/>
    <w:rsid w:val="00F27722"/>
    <w:rsid w:val="00F3019F"/>
    <w:rsid w:val="00F306AA"/>
    <w:rsid w:val="00F317D3"/>
    <w:rsid w:val="00F321CD"/>
    <w:rsid w:val="00F32B4E"/>
    <w:rsid w:val="00F32E7F"/>
    <w:rsid w:val="00F33914"/>
    <w:rsid w:val="00F34219"/>
    <w:rsid w:val="00F35590"/>
    <w:rsid w:val="00F35B8B"/>
    <w:rsid w:val="00F37333"/>
    <w:rsid w:val="00F40DEE"/>
    <w:rsid w:val="00F42333"/>
    <w:rsid w:val="00F43523"/>
    <w:rsid w:val="00F445FC"/>
    <w:rsid w:val="00F4550B"/>
    <w:rsid w:val="00F4628A"/>
    <w:rsid w:val="00F47AE5"/>
    <w:rsid w:val="00F47ECE"/>
    <w:rsid w:val="00F509A7"/>
    <w:rsid w:val="00F50F76"/>
    <w:rsid w:val="00F52082"/>
    <w:rsid w:val="00F522CE"/>
    <w:rsid w:val="00F532C7"/>
    <w:rsid w:val="00F53F6F"/>
    <w:rsid w:val="00F5428D"/>
    <w:rsid w:val="00F542DC"/>
    <w:rsid w:val="00F5583F"/>
    <w:rsid w:val="00F55953"/>
    <w:rsid w:val="00F57468"/>
    <w:rsid w:val="00F62729"/>
    <w:rsid w:val="00F62BA4"/>
    <w:rsid w:val="00F62D41"/>
    <w:rsid w:val="00F62D6B"/>
    <w:rsid w:val="00F634B0"/>
    <w:rsid w:val="00F63804"/>
    <w:rsid w:val="00F6417D"/>
    <w:rsid w:val="00F64321"/>
    <w:rsid w:val="00F64656"/>
    <w:rsid w:val="00F65098"/>
    <w:rsid w:val="00F65FE5"/>
    <w:rsid w:val="00F66472"/>
    <w:rsid w:val="00F66CCB"/>
    <w:rsid w:val="00F66D49"/>
    <w:rsid w:val="00F710FA"/>
    <w:rsid w:val="00F71146"/>
    <w:rsid w:val="00F711A5"/>
    <w:rsid w:val="00F72F98"/>
    <w:rsid w:val="00F731C2"/>
    <w:rsid w:val="00F73328"/>
    <w:rsid w:val="00F738FF"/>
    <w:rsid w:val="00F75955"/>
    <w:rsid w:val="00F76FDD"/>
    <w:rsid w:val="00F80230"/>
    <w:rsid w:val="00F80898"/>
    <w:rsid w:val="00F80BCA"/>
    <w:rsid w:val="00F8130E"/>
    <w:rsid w:val="00F81E13"/>
    <w:rsid w:val="00F82726"/>
    <w:rsid w:val="00F835BA"/>
    <w:rsid w:val="00F83D2B"/>
    <w:rsid w:val="00F84851"/>
    <w:rsid w:val="00F84B85"/>
    <w:rsid w:val="00F84BC1"/>
    <w:rsid w:val="00F872E5"/>
    <w:rsid w:val="00F8799D"/>
    <w:rsid w:val="00F87F98"/>
    <w:rsid w:val="00F90387"/>
    <w:rsid w:val="00F903CD"/>
    <w:rsid w:val="00F90544"/>
    <w:rsid w:val="00F9070A"/>
    <w:rsid w:val="00F914A2"/>
    <w:rsid w:val="00F918A7"/>
    <w:rsid w:val="00F91E9C"/>
    <w:rsid w:val="00F9419F"/>
    <w:rsid w:val="00F9423F"/>
    <w:rsid w:val="00F961F0"/>
    <w:rsid w:val="00F9679C"/>
    <w:rsid w:val="00F9781B"/>
    <w:rsid w:val="00F97A69"/>
    <w:rsid w:val="00F97DF4"/>
    <w:rsid w:val="00FA00CC"/>
    <w:rsid w:val="00FA0930"/>
    <w:rsid w:val="00FA0FB6"/>
    <w:rsid w:val="00FA22E1"/>
    <w:rsid w:val="00FA259D"/>
    <w:rsid w:val="00FA41F8"/>
    <w:rsid w:val="00FA48A5"/>
    <w:rsid w:val="00FA4A05"/>
    <w:rsid w:val="00FA4A38"/>
    <w:rsid w:val="00FA4D2E"/>
    <w:rsid w:val="00FA4DCC"/>
    <w:rsid w:val="00FA598F"/>
    <w:rsid w:val="00FA67E3"/>
    <w:rsid w:val="00FA70E8"/>
    <w:rsid w:val="00FA747E"/>
    <w:rsid w:val="00FB1215"/>
    <w:rsid w:val="00FB1FC2"/>
    <w:rsid w:val="00FB2A28"/>
    <w:rsid w:val="00FB2C90"/>
    <w:rsid w:val="00FB2DE8"/>
    <w:rsid w:val="00FB310B"/>
    <w:rsid w:val="00FB3231"/>
    <w:rsid w:val="00FB3ECF"/>
    <w:rsid w:val="00FB45FE"/>
    <w:rsid w:val="00FB5AA9"/>
    <w:rsid w:val="00FB5ABA"/>
    <w:rsid w:val="00FB6D30"/>
    <w:rsid w:val="00FB7298"/>
    <w:rsid w:val="00FB7764"/>
    <w:rsid w:val="00FB7D1A"/>
    <w:rsid w:val="00FB7FBE"/>
    <w:rsid w:val="00FC0410"/>
    <w:rsid w:val="00FC08D2"/>
    <w:rsid w:val="00FC0920"/>
    <w:rsid w:val="00FC2154"/>
    <w:rsid w:val="00FC2215"/>
    <w:rsid w:val="00FC28FB"/>
    <w:rsid w:val="00FC329B"/>
    <w:rsid w:val="00FC3DBA"/>
    <w:rsid w:val="00FC56A8"/>
    <w:rsid w:val="00FC58F2"/>
    <w:rsid w:val="00FC78F0"/>
    <w:rsid w:val="00FD02CF"/>
    <w:rsid w:val="00FD08AD"/>
    <w:rsid w:val="00FD0A23"/>
    <w:rsid w:val="00FD0E4A"/>
    <w:rsid w:val="00FD29AC"/>
    <w:rsid w:val="00FD3112"/>
    <w:rsid w:val="00FD57F3"/>
    <w:rsid w:val="00FD5DE5"/>
    <w:rsid w:val="00FD6C58"/>
    <w:rsid w:val="00FD779E"/>
    <w:rsid w:val="00FE22BA"/>
    <w:rsid w:val="00FE22E1"/>
    <w:rsid w:val="00FE2492"/>
    <w:rsid w:val="00FE2C00"/>
    <w:rsid w:val="00FE49A8"/>
    <w:rsid w:val="00FE4EF0"/>
    <w:rsid w:val="00FE5F7A"/>
    <w:rsid w:val="00FE75CC"/>
    <w:rsid w:val="00FF26DF"/>
    <w:rsid w:val="00FF28D8"/>
    <w:rsid w:val="00FF2C10"/>
    <w:rsid w:val="00FF3185"/>
    <w:rsid w:val="00FF3C43"/>
    <w:rsid w:val="00FF3C92"/>
    <w:rsid w:val="00FF3D14"/>
    <w:rsid w:val="00FF4ADE"/>
    <w:rsid w:val="00FF5C37"/>
    <w:rsid w:val="00FF6AD4"/>
    <w:rsid w:val="00FF76C0"/>
    <w:rsid w:val="00FF7B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F2D00128-FFA7-4A50-9B46-4DEE3C8A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D41"/>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TACChar">
    <w:name w:val="TAC Char"/>
    <w:link w:val="TAC"/>
    <w:qFormat/>
    <w:locked/>
    <w:rsid w:val="004A04C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62542283">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E6JD2UEEJPRS-1285206665-4086</_dlc_DocId>
    <_dlc_DocIdUrl xmlns="6644bbd9-135b-4773-ad84-bc84a2f6263e">
      <Url>https://qualcomm.sharepoint.com/teams/LocationTechnology/ExternalFocus/_layouts/15/DocIdRedir.aspx?ID=E6JD2UEEJPRS-1285206665-4086</Url>
      <Description>E6JD2UEEJPRS-1285206665-4086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2.xml><?xml version="1.0" encoding="utf-8"?>
<ds:datastoreItem xmlns:ds="http://schemas.openxmlformats.org/officeDocument/2006/customXml" ds:itemID="{26CD0CAE-BA12-46D2-B14C-EABD32F14029}">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4F0BD87E-9DC1-4F21-AE60-329C600B0086}">
  <ds:schemaRefs>
    <ds:schemaRef ds:uri="http://schemas.microsoft.com/sharepoint/v3/contenttype/forms"/>
  </ds:schemaRefs>
</ds:datastoreItem>
</file>

<file path=customXml/itemProps4.xml><?xml version="1.0" encoding="utf-8"?>
<ds:datastoreItem xmlns:ds="http://schemas.openxmlformats.org/officeDocument/2006/customXml" ds:itemID="{46818EF1-872B-4AF9-B12A-01E9D54D2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67AACE-4079-42D2-9F62-763C489B1CD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11427</TotalTime>
  <Pages>12</Pages>
  <Words>4256</Words>
  <Characters>24262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28462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2720</cp:revision>
  <cp:lastPrinted>2021-05-10T16:16:00Z</cp:lastPrinted>
  <dcterms:created xsi:type="dcterms:W3CDTF">2021-01-06T23:02:00Z</dcterms:created>
  <dcterms:modified xsi:type="dcterms:W3CDTF">2021-05-11T03:08:00Z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7ce850f1-65dc-4aea-a05f-212fa6a8a0ac</vt:lpwstr>
  </property>
  <property fmtid="{D5CDD505-2E9C-101B-9397-08002B2CF9AE}" pid="4" name="Tags">
    <vt:lpwstr/>
  </property>
</Properties>
</file>